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15E6FB4C" w:rsidP="1370F88B" w:rsidRDefault="15E6FB4C" w14:paraId="6C8D0DA8" w14:textId="0E08159F">
      <w:pPr>
        <w:pStyle w:val="Heading1"/>
        <w:suppressLineNumbers w:val="0"/>
        <w:bidi w:val="0"/>
        <w:spacing w:before="240" w:beforeAutospacing="off" w:after="0" w:afterAutospacing="off" w:line="259" w:lineRule="auto"/>
        <w:ind w:left="0" w:right="0"/>
        <w:jc w:val="center"/>
        <w:rPr>
          <w:lang w:val="en-US"/>
        </w:rPr>
      </w:pPr>
      <w:r w:rsidRPr="60859D10" w:rsidR="14C40809">
        <w:rPr>
          <w:lang w:val="en-US"/>
        </w:rPr>
        <w:t>Change implementation plan</w:t>
      </w:r>
      <w:r w:rsidRPr="60859D10" w:rsidR="15E6FB4C">
        <w:rPr>
          <w:lang w:val="en-US"/>
        </w:rPr>
        <w:t xml:space="preserve"> </w:t>
      </w:r>
      <w:r w:rsidRPr="60859D10" w:rsidR="15E6FB4C">
        <w:rPr>
          <w:lang w:val="en-US"/>
        </w:rPr>
        <w:t xml:space="preserve">– </w:t>
      </w:r>
      <w:r w:rsidRPr="60859D10" w:rsidR="258D77EE">
        <w:rPr>
          <w:lang w:val="en-US"/>
        </w:rPr>
        <w:t>embed</w:t>
      </w:r>
      <w:r w:rsidRPr="60859D10" w:rsidR="15E6FB4C">
        <w:rPr>
          <w:lang w:val="en-US"/>
        </w:rPr>
        <w:t xml:space="preserve">ding gender equity </w:t>
      </w:r>
      <w:r w:rsidRPr="60859D10" w:rsidR="21CB79FC">
        <w:rPr>
          <w:lang w:val="en-US"/>
        </w:rPr>
        <w:t>initiatives</w:t>
      </w:r>
    </w:p>
    <w:p w:rsidR="1370F88B" w:rsidP="1370F88B" w:rsidRDefault="1370F88B" w14:paraId="2E0D8255" w14:textId="19ADC59A">
      <w:pPr>
        <w:pStyle w:val="Normal"/>
        <w:rPr>
          <w:rFonts w:ascii="Times New Roman" w:hAnsi="Times New Roman" w:eastAsia="Times New Roman" w:cs="Times New Roman"/>
          <w:noProof w:val="0"/>
          <w:sz w:val="24"/>
          <w:szCs w:val="24"/>
          <w:lang w:val="en-US"/>
        </w:rPr>
      </w:pPr>
    </w:p>
    <w:p w:rsidRPr="005120A3" w:rsidR="005120A3" w:rsidP="60859D10" w:rsidRDefault="005120A3" w14:paraId="02FAB37A" w14:textId="019CB8AB">
      <w:pPr>
        <w:pStyle w:val="Heading3"/>
        <w:spacing w:before="281" w:beforeAutospacing="off" w:after="281" w:afterAutospacing="off"/>
        <w:rPr>
          <w:rFonts w:ascii="Calibri Light" w:hAnsi="Calibri Light" w:eastAsia="Calibri Light" w:cs="Calibri Light" w:asciiTheme="majorAscii" w:hAnsiTheme="majorAscii" w:eastAsiaTheme="majorAscii" w:cstheme="majorAscii"/>
          <w:b w:val="1"/>
          <w:bCs w:val="1"/>
          <w:noProof w:val="0"/>
          <w:sz w:val="28"/>
          <w:szCs w:val="28"/>
          <w:lang w:val="en-US"/>
        </w:rPr>
      </w:pPr>
      <w:r w:rsidRPr="60859D10" w:rsidR="6865C2EA">
        <w:rPr>
          <w:rFonts w:ascii="Calibri Light" w:hAnsi="Calibri Light" w:eastAsia="Calibri Light" w:cs="Calibri Light" w:asciiTheme="majorAscii" w:hAnsiTheme="majorAscii" w:eastAsiaTheme="majorAscii" w:cstheme="majorAscii"/>
          <w:b w:val="1"/>
          <w:bCs w:val="1"/>
          <w:noProof w:val="0"/>
          <w:sz w:val="28"/>
          <w:szCs w:val="28"/>
          <w:lang w:val="en-US"/>
        </w:rPr>
        <w:t>Introduction</w:t>
      </w:r>
    </w:p>
    <w:p w:rsidRPr="005120A3" w:rsidR="005120A3" w:rsidP="60859D10" w:rsidRDefault="005120A3" w14:paraId="264D3D74" w14:textId="6AD43B78">
      <w:pPr>
        <w:spacing w:before="240" w:beforeAutospacing="off" w:after="240" w:afterAutospacing="off"/>
      </w:pPr>
      <w:r w:rsidRPr="60859D10" w:rsidR="6865C2EA">
        <w:rPr>
          <w:noProof w:val="0"/>
          <w:lang w:val="en-US"/>
        </w:rPr>
        <w:t>Embedding gender equity initiatives takes more than good intentions—it requires a structured approach that integrates equity goals into everyday planning and decision-making. This implementation plan helps organisations move from ideas to action by outlining the key steps, responsibilities, and resources needed to deliver meaningful and sustainable change.</w:t>
      </w:r>
    </w:p>
    <w:p w:rsidRPr="005120A3" w:rsidR="005120A3" w:rsidP="60859D10" w:rsidRDefault="005120A3" w14:paraId="39174504" w14:textId="70B493F7">
      <w:pPr>
        <w:spacing w:before="240" w:beforeAutospacing="off" w:after="240" w:afterAutospacing="off"/>
      </w:pPr>
      <w:r w:rsidRPr="60859D10" w:rsidR="6865C2EA">
        <w:rPr>
          <w:noProof w:val="0"/>
          <w:lang w:val="en-US"/>
        </w:rPr>
        <w:t>Using this plan ensures gender equity work is deliberate, measurable, and aligned with your organisation’s strategy and values. It also helps maintain momentum and accountability over time, ensuring that initiatives are not one-off efforts but part of an ongoing commitment to inclusion and fairness.</w:t>
      </w:r>
    </w:p>
    <w:p w:rsidRPr="005120A3" w:rsidR="005120A3" w:rsidP="60859D10" w:rsidRDefault="005120A3" w14:paraId="2C65126E" w14:textId="7B97BA0B">
      <w:pPr>
        <w:pStyle w:val="Heading3"/>
        <w:spacing w:before="281" w:beforeAutospacing="off" w:after="281" w:afterAutospacing="off"/>
        <w:rPr>
          <w:rFonts w:ascii="Calibri Light" w:hAnsi="Calibri Light" w:eastAsia="Calibri Light" w:cs="Calibri Light" w:asciiTheme="majorAscii" w:hAnsiTheme="majorAscii" w:eastAsiaTheme="majorAscii" w:cstheme="majorAscii"/>
          <w:b w:val="1"/>
          <w:bCs w:val="1"/>
          <w:noProof w:val="0"/>
          <w:sz w:val="28"/>
          <w:szCs w:val="28"/>
          <w:lang w:val="en-US"/>
        </w:rPr>
      </w:pPr>
      <w:r w:rsidRPr="60859D10" w:rsidR="6865C2EA">
        <w:rPr>
          <w:rFonts w:ascii="Calibri Light" w:hAnsi="Calibri Light" w:eastAsia="Calibri Light" w:cs="Calibri Light" w:asciiTheme="majorAscii" w:hAnsiTheme="majorAscii" w:eastAsiaTheme="majorAscii" w:cstheme="majorAscii"/>
          <w:b w:val="1"/>
          <w:bCs w:val="1"/>
          <w:noProof w:val="0"/>
          <w:sz w:val="28"/>
          <w:szCs w:val="28"/>
          <w:lang w:val="en-US"/>
        </w:rPr>
        <w:t>How to use this plan</w:t>
      </w:r>
    </w:p>
    <w:p w:rsidRPr="005120A3" w:rsidR="005120A3" w:rsidP="60859D10" w:rsidRDefault="005120A3" w14:paraId="72FA7C76" w14:textId="491AD0A8">
      <w:pPr>
        <w:pStyle w:val="ListParagraph"/>
        <w:numPr>
          <w:ilvl w:val="0"/>
          <w:numId w:val="38"/>
        </w:numPr>
        <w:spacing w:before="240" w:beforeAutospacing="off" w:after="240" w:afterAutospacing="off"/>
        <w:rPr>
          <w:noProof w:val="0"/>
          <w:lang w:val="en-US"/>
        </w:rPr>
      </w:pPr>
      <w:r w:rsidRPr="60859D10" w:rsidR="6865C2EA">
        <w:rPr>
          <w:b w:val="1"/>
          <w:bCs w:val="1"/>
          <w:noProof w:val="0"/>
          <w:lang w:val="en-US"/>
        </w:rPr>
        <w:t>Start with clarity of purpose</w:t>
      </w:r>
      <w:r>
        <w:br/>
      </w:r>
      <w:r w:rsidRPr="60859D10" w:rsidR="6865C2EA">
        <w:rPr>
          <w:noProof w:val="0"/>
          <w:lang w:val="en-US"/>
        </w:rPr>
        <w:t xml:space="preserve"> Begin by defining the objectives of your initiative. Link them to your organisation’s strategic priorities and the broader equity outcomes you aim to achieve.</w:t>
      </w:r>
    </w:p>
    <w:p w:rsidRPr="005120A3" w:rsidR="005120A3" w:rsidP="60859D10" w:rsidRDefault="005120A3" w14:paraId="1A31DBFE" w14:textId="6E88134F">
      <w:pPr>
        <w:pStyle w:val="ListParagraph"/>
        <w:numPr>
          <w:ilvl w:val="0"/>
          <w:numId w:val="38"/>
        </w:numPr>
        <w:spacing w:before="240" w:beforeAutospacing="off" w:after="240" w:afterAutospacing="off"/>
        <w:rPr>
          <w:noProof w:val="0"/>
          <w:lang w:val="en-US"/>
        </w:rPr>
      </w:pPr>
      <w:r w:rsidRPr="60859D10" w:rsidR="6865C2EA">
        <w:rPr>
          <w:b w:val="1"/>
          <w:bCs w:val="1"/>
          <w:noProof w:val="0"/>
          <w:lang w:val="en-US"/>
        </w:rPr>
        <w:t>Work section by section</w:t>
      </w:r>
      <w:r>
        <w:br/>
      </w:r>
      <w:r w:rsidRPr="60859D10" w:rsidR="6865C2EA">
        <w:rPr>
          <w:noProof w:val="0"/>
          <w:lang w:val="en-US"/>
        </w:rPr>
        <w:t xml:space="preserve"> Each section in the template prompts you to consider a critical component of successful implementation—from planning and roles to communication and risk. Fill in each area as you design or refine your initiative.</w:t>
      </w:r>
    </w:p>
    <w:p w:rsidRPr="005120A3" w:rsidR="005120A3" w:rsidP="60859D10" w:rsidRDefault="005120A3" w14:paraId="058F49F6" w14:textId="52B9BD7E">
      <w:pPr>
        <w:pStyle w:val="ListParagraph"/>
        <w:numPr>
          <w:ilvl w:val="0"/>
          <w:numId w:val="38"/>
        </w:numPr>
        <w:spacing w:before="240" w:beforeAutospacing="off" w:after="240" w:afterAutospacing="off"/>
        <w:rPr>
          <w:noProof w:val="0"/>
          <w:lang w:val="en-US"/>
        </w:rPr>
      </w:pPr>
      <w:r w:rsidRPr="60859D10" w:rsidR="6865C2EA">
        <w:rPr>
          <w:b w:val="1"/>
          <w:bCs w:val="1"/>
          <w:noProof w:val="0"/>
          <w:lang w:val="en-US"/>
        </w:rPr>
        <w:t>Engage the right people</w:t>
      </w:r>
      <w:r>
        <w:br/>
      </w:r>
      <w:r w:rsidRPr="60859D10" w:rsidR="6865C2EA">
        <w:rPr>
          <w:noProof w:val="0"/>
          <w:lang w:val="en-US"/>
        </w:rPr>
        <w:t xml:space="preserve"> Involve leaders, staff, and equity champions early. A collaborative approach builds ownership, ensures diverse perspectives, and increases the likelihood of success.</w:t>
      </w:r>
    </w:p>
    <w:p w:rsidRPr="005120A3" w:rsidR="005120A3" w:rsidP="60859D10" w:rsidRDefault="005120A3" w14:paraId="56B6DBA0" w14:textId="781142EA">
      <w:pPr>
        <w:pStyle w:val="ListParagraph"/>
        <w:numPr>
          <w:ilvl w:val="0"/>
          <w:numId w:val="38"/>
        </w:numPr>
        <w:spacing w:before="240" w:beforeAutospacing="off" w:after="240" w:afterAutospacing="off"/>
        <w:rPr>
          <w:noProof w:val="0"/>
          <w:lang w:val="en-US"/>
        </w:rPr>
      </w:pPr>
      <w:r w:rsidRPr="60859D10" w:rsidR="6865C2EA">
        <w:rPr>
          <w:b w:val="1"/>
          <w:bCs w:val="1"/>
          <w:noProof w:val="0"/>
          <w:lang w:val="en-US"/>
        </w:rPr>
        <w:t>Be realistic and flexible</w:t>
      </w:r>
      <w:r>
        <w:br/>
      </w:r>
      <w:r w:rsidRPr="60859D10" w:rsidR="6865C2EA">
        <w:rPr>
          <w:noProof w:val="0"/>
          <w:lang w:val="en-US"/>
        </w:rPr>
        <w:t xml:space="preserve"> Set achievable milestones and review progress regularly. Adjust the plan as needed based on feedback, data, and changing circumstances.</w:t>
      </w:r>
    </w:p>
    <w:p w:rsidRPr="005120A3" w:rsidR="005120A3" w:rsidP="60859D10" w:rsidRDefault="005120A3" w14:paraId="37394D2E" w14:textId="642CC927">
      <w:pPr>
        <w:pStyle w:val="ListParagraph"/>
        <w:numPr>
          <w:ilvl w:val="0"/>
          <w:numId w:val="38"/>
        </w:numPr>
        <w:spacing w:before="240" w:beforeAutospacing="off" w:after="240" w:afterAutospacing="off"/>
        <w:rPr>
          <w:noProof w:val="0"/>
          <w:lang w:val="en-US"/>
        </w:rPr>
      </w:pPr>
      <w:r w:rsidRPr="60859D10" w:rsidR="6865C2EA">
        <w:rPr>
          <w:b w:val="1"/>
          <w:bCs w:val="1"/>
          <w:noProof w:val="0"/>
          <w:lang w:val="en-US"/>
        </w:rPr>
        <w:t>Track and share progress</w:t>
      </w:r>
      <w:r>
        <w:br/>
      </w:r>
      <w:r w:rsidRPr="60859D10" w:rsidR="6865C2EA">
        <w:rPr>
          <w:noProof w:val="0"/>
          <w:lang w:val="en-US"/>
        </w:rPr>
        <w:t xml:space="preserve"> Use the plan as a living document. Update it as activities progress and share outcomes with stakeholders to demonstrate accountability and celebrate progress.</w:t>
      </w:r>
    </w:p>
    <w:p w:rsidRPr="005120A3" w:rsidR="005120A3" w:rsidP="60859D10" w:rsidRDefault="005120A3" w14:paraId="084210C3" w14:textId="4A0E8058">
      <w:pPr>
        <w:pStyle w:val="Normal"/>
        <w:spacing w:before="240" w:beforeAutospacing="off" w:after="240" w:afterAutospacing="off"/>
        <w:rPr>
          <w:noProof w:val="0"/>
          <w:lang w:val="en-US"/>
        </w:rPr>
      </w:pPr>
    </w:p>
    <w:tbl>
      <w:tblPr>
        <w:tblStyle w:val="TableGrid"/>
        <w:bidiVisual w:val="0"/>
        <w:tblW w:w="9127" w:type="dxa"/>
        <w:tblBorders>
          <w:top w:val="single" w:sz="6"/>
          <w:left w:val="single" w:sz="6"/>
          <w:bottom w:val="single" w:sz="6"/>
          <w:right w:val="single" w:sz="6"/>
        </w:tblBorders>
        <w:tblLayout w:type="fixed"/>
        <w:tblLook w:val="04A0" w:firstRow="1" w:lastRow="0" w:firstColumn="1" w:lastColumn="0" w:noHBand="0" w:noVBand="1"/>
      </w:tblPr>
      <w:tblGrid>
        <w:gridCol w:w="4305"/>
        <w:gridCol w:w="4822"/>
      </w:tblGrid>
      <w:tr w:rsidR="60859D10" w:rsidTr="589F78EF" w14:paraId="53416BA5">
        <w:trPr>
          <w:trHeight w:val="300"/>
        </w:trPr>
        <w:tc>
          <w:tcPr>
            <w:tcW w:w="4305" w:type="dxa"/>
            <w:shd w:val="clear" w:color="auto" w:fill="F2F2F2" w:themeFill="background1" w:themeFillShade="F2"/>
            <w:tcMar>
              <w:left w:w="105" w:type="dxa"/>
              <w:right w:w="105" w:type="dxa"/>
            </w:tcMar>
            <w:vAlign w:val="top"/>
          </w:tcPr>
          <w:p w:rsidR="60859D10" w:rsidP="589F78EF" w:rsidRDefault="60859D10" w14:paraId="275A1988" w14:textId="77476830">
            <w:pPr>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rPr>
            </w:pPr>
            <w:r w:rsidRPr="589F78EF" w:rsidR="60859D10">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lang w:val="en-US"/>
              </w:rPr>
              <w:t>Section</w:t>
            </w:r>
          </w:p>
        </w:tc>
        <w:tc>
          <w:tcPr>
            <w:tcW w:w="4822" w:type="dxa"/>
            <w:shd w:val="clear" w:color="auto" w:fill="F2F2F2" w:themeFill="background1" w:themeFillShade="F2"/>
            <w:tcMar>
              <w:left w:w="105" w:type="dxa"/>
              <w:right w:w="105" w:type="dxa"/>
            </w:tcMar>
            <w:vAlign w:val="top"/>
          </w:tcPr>
          <w:p w:rsidR="60859D10" w:rsidP="589F78EF" w:rsidRDefault="60859D10" w14:paraId="278C1000" w14:textId="03D0877B">
            <w:pPr>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rPr>
            </w:pPr>
            <w:r w:rsidRPr="589F78EF" w:rsidR="60859D10">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lang w:val="en-US"/>
              </w:rPr>
              <w:t>Details / Prompts</w:t>
            </w:r>
          </w:p>
        </w:tc>
      </w:tr>
      <w:tr w:rsidR="60859D10" w:rsidTr="589F78EF" w14:paraId="3348CB37">
        <w:trPr>
          <w:trHeight w:val="300"/>
        </w:trPr>
        <w:tc>
          <w:tcPr>
            <w:tcW w:w="4305" w:type="dxa"/>
            <w:shd w:val="clear" w:color="auto" w:fill="F2F2F2" w:themeFill="background1" w:themeFillShade="F2"/>
            <w:tcMar>
              <w:left w:w="105" w:type="dxa"/>
              <w:right w:w="105" w:type="dxa"/>
            </w:tcMar>
            <w:vAlign w:val="top"/>
          </w:tcPr>
          <w:p w:rsidR="60859D10" w:rsidP="589F78EF" w:rsidRDefault="60859D10" w14:paraId="135812E4" w14:textId="10B910BF">
            <w:pPr>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rPr>
            </w:pPr>
            <w:r w:rsidRPr="589F78EF" w:rsidR="60859D10">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lang w:val="en-US"/>
              </w:rPr>
              <w:t>Objectives / Goals / Purpose</w:t>
            </w:r>
          </w:p>
        </w:tc>
        <w:tc>
          <w:tcPr>
            <w:tcW w:w="4822" w:type="dxa"/>
            <w:shd w:val="clear" w:color="auto" w:fill="F2F2F2" w:themeFill="background1" w:themeFillShade="F2"/>
            <w:tcMar>
              <w:left w:w="105" w:type="dxa"/>
              <w:right w:w="105" w:type="dxa"/>
            </w:tcMar>
            <w:vAlign w:val="top"/>
          </w:tcPr>
          <w:p w:rsidR="60859D10" w:rsidP="589F78EF" w:rsidRDefault="60859D10" w14:paraId="74C24825" w14:textId="35ADCF55">
            <w:pPr>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rPr>
            </w:pPr>
            <w:r w:rsidRPr="589F78EF" w:rsidR="60859D10">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lang w:val="en-US"/>
              </w:rPr>
              <w:t>State why this initiative matters. Link to organisational values, strategy, and legal obligations. Identify desired equity outcomes and organisational benefits.</w:t>
            </w:r>
          </w:p>
        </w:tc>
      </w:tr>
      <w:tr w:rsidR="60859D10" w:rsidTr="589F78EF" w14:paraId="0C4A5CD9">
        <w:trPr>
          <w:trHeight w:val="300"/>
        </w:trPr>
        <w:tc>
          <w:tcPr>
            <w:tcW w:w="4305" w:type="dxa"/>
            <w:shd w:val="clear" w:color="auto" w:fill="F2F2F2" w:themeFill="background1" w:themeFillShade="F2"/>
            <w:tcMar>
              <w:left w:w="105" w:type="dxa"/>
              <w:right w:w="105" w:type="dxa"/>
            </w:tcMar>
            <w:vAlign w:val="top"/>
          </w:tcPr>
          <w:p w:rsidR="60859D10" w:rsidP="589F78EF" w:rsidRDefault="60859D10" w14:paraId="1DA3DF1C" w14:textId="0FA37800">
            <w:pPr>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rPr>
            </w:pPr>
            <w:r w:rsidRPr="589F78EF" w:rsidR="60859D10">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lang w:val="en-US"/>
              </w:rPr>
              <w:t>Activities / Deliverables</w:t>
            </w:r>
          </w:p>
        </w:tc>
        <w:tc>
          <w:tcPr>
            <w:tcW w:w="4822" w:type="dxa"/>
            <w:shd w:val="clear" w:color="auto" w:fill="F2F2F2" w:themeFill="background1" w:themeFillShade="F2"/>
            <w:tcMar>
              <w:left w:w="105" w:type="dxa"/>
              <w:right w:w="105" w:type="dxa"/>
            </w:tcMar>
            <w:vAlign w:val="top"/>
          </w:tcPr>
          <w:p w:rsidR="60859D10" w:rsidP="589F78EF" w:rsidRDefault="60859D10" w14:paraId="57C9B0E2" w14:textId="775F8F45">
            <w:pPr>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rPr>
            </w:pPr>
            <w:r w:rsidRPr="589F78EF" w:rsidR="60859D10">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lang w:val="en-US"/>
              </w:rPr>
              <w:t>List specific actions (e.g., policy updates, training, mentoring programs) and tangible deliverables (e.g., revised policy, pay gap report).</w:t>
            </w:r>
          </w:p>
        </w:tc>
      </w:tr>
      <w:tr w:rsidR="60859D10" w:rsidTr="589F78EF" w14:paraId="28F90330">
        <w:trPr>
          <w:trHeight w:val="300"/>
        </w:trPr>
        <w:tc>
          <w:tcPr>
            <w:tcW w:w="4305" w:type="dxa"/>
            <w:shd w:val="clear" w:color="auto" w:fill="F2F2F2" w:themeFill="background1" w:themeFillShade="F2"/>
            <w:tcMar>
              <w:left w:w="105" w:type="dxa"/>
              <w:right w:w="105" w:type="dxa"/>
            </w:tcMar>
            <w:vAlign w:val="top"/>
          </w:tcPr>
          <w:p w:rsidR="60859D10" w:rsidP="589F78EF" w:rsidRDefault="60859D10" w14:paraId="32E53D16" w14:textId="3B5D9D2F">
            <w:pPr>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rPr>
            </w:pPr>
            <w:r w:rsidRPr="589F78EF" w:rsidR="60859D10">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lang w:val="en-US"/>
              </w:rPr>
              <w:t>Scope – Circle of Control, Influence and Concern</w:t>
            </w:r>
          </w:p>
        </w:tc>
        <w:tc>
          <w:tcPr>
            <w:tcW w:w="4822" w:type="dxa"/>
            <w:shd w:val="clear" w:color="auto" w:fill="F2F2F2" w:themeFill="background1" w:themeFillShade="F2"/>
            <w:tcMar>
              <w:left w:w="105" w:type="dxa"/>
              <w:right w:w="105" w:type="dxa"/>
            </w:tcMar>
            <w:vAlign w:val="top"/>
          </w:tcPr>
          <w:p w:rsidR="60859D10" w:rsidP="589F78EF" w:rsidRDefault="60859D10" w14:paraId="61D18B24" w14:textId="0F5F16F1">
            <w:pPr>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rPr>
            </w:pPr>
            <w:r w:rsidRPr="589F78EF" w:rsidR="60859D10">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lang w:val="en-US"/>
              </w:rPr>
              <w:t>Control: Actions we can implement directly.</w:t>
            </w:r>
            <w:r>
              <w:br/>
            </w:r>
            <w:r w:rsidRPr="589F78EF" w:rsidR="60859D10">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lang w:val="en-US"/>
              </w:rPr>
              <w:t>Influence: Actions we can shape but not fully control.</w:t>
            </w:r>
            <w:r>
              <w:br/>
            </w:r>
            <w:r w:rsidRPr="589F78EF" w:rsidR="60859D10">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lang w:val="en-US"/>
              </w:rPr>
              <w:t>Concern: External factors we care about but cannot control.</w:t>
            </w:r>
          </w:p>
        </w:tc>
      </w:tr>
      <w:tr w:rsidR="60859D10" w:rsidTr="589F78EF" w14:paraId="592E63FB">
        <w:trPr>
          <w:trHeight w:val="300"/>
        </w:trPr>
        <w:tc>
          <w:tcPr>
            <w:tcW w:w="4305" w:type="dxa"/>
            <w:shd w:val="clear" w:color="auto" w:fill="F2F2F2" w:themeFill="background1" w:themeFillShade="F2"/>
            <w:tcMar>
              <w:left w:w="105" w:type="dxa"/>
              <w:right w:w="105" w:type="dxa"/>
            </w:tcMar>
            <w:vAlign w:val="top"/>
          </w:tcPr>
          <w:p w:rsidR="60859D10" w:rsidP="589F78EF" w:rsidRDefault="60859D10" w14:paraId="0F9EA5B5" w14:textId="40982B2F">
            <w:pPr>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rPr>
            </w:pPr>
            <w:r w:rsidRPr="589F78EF" w:rsidR="60859D10">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lang w:val="en-US"/>
              </w:rPr>
              <w:t>Timeline and Milestones</w:t>
            </w:r>
          </w:p>
        </w:tc>
        <w:tc>
          <w:tcPr>
            <w:tcW w:w="4822" w:type="dxa"/>
            <w:shd w:val="clear" w:color="auto" w:fill="F2F2F2" w:themeFill="background1" w:themeFillShade="F2"/>
            <w:tcMar>
              <w:left w:w="105" w:type="dxa"/>
              <w:right w:w="105" w:type="dxa"/>
            </w:tcMar>
            <w:vAlign w:val="top"/>
          </w:tcPr>
          <w:p w:rsidR="60859D10" w:rsidP="589F78EF" w:rsidRDefault="60859D10" w14:paraId="2568DEE3" w14:textId="62529825">
            <w:pPr>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rPr>
            </w:pPr>
            <w:r w:rsidRPr="589F78EF" w:rsidR="60859D10">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lang w:val="en-US"/>
              </w:rPr>
              <w:t>Set realistic timeframes for each activity. Identify key milestones and build in consultation periods.</w:t>
            </w:r>
          </w:p>
        </w:tc>
      </w:tr>
      <w:tr w:rsidR="60859D10" w:rsidTr="589F78EF" w14:paraId="71ED9B00">
        <w:trPr>
          <w:trHeight w:val="300"/>
        </w:trPr>
        <w:tc>
          <w:tcPr>
            <w:tcW w:w="4305" w:type="dxa"/>
            <w:shd w:val="clear" w:color="auto" w:fill="F2F2F2" w:themeFill="background1" w:themeFillShade="F2"/>
            <w:tcMar>
              <w:left w:w="105" w:type="dxa"/>
              <w:right w:w="105" w:type="dxa"/>
            </w:tcMar>
            <w:vAlign w:val="top"/>
          </w:tcPr>
          <w:p w:rsidR="60859D10" w:rsidP="589F78EF" w:rsidRDefault="60859D10" w14:paraId="6EA9F242" w14:textId="69ED0702">
            <w:pPr>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rPr>
            </w:pPr>
            <w:r w:rsidRPr="589F78EF" w:rsidR="60859D10">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lang w:val="en-US"/>
              </w:rPr>
              <w:t>Who’s Involved? Roles and Responsibilities</w:t>
            </w:r>
          </w:p>
        </w:tc>
        <w:tc>
          <w:tcPr>
            <w:tcW w:w="4822" w:type="dxa"/>
            <w:shd w:val="clear" w:color="auto" w:fill="F2F2F2" w:themeFill="background1" w:themeFillShade="F2"/>
            <w:tcMar>
              <w:left w:w="105" w:type="dxa"/>
              <w:right w:w="105" w:type="dxa"/>
            </w:tcMar>
            <w:vAlign w:val="top"/>
          </w:tcPr>
          <w:p w:rsidR="60859D10" w:rsidP="589F78EF" w:rsidRDefault="60859D10" w14:paraId="1BC80C6E" w14:textId="761A6F2A">
            <w:pPr>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rPr>
            </w:pPr>
            <w:r w:rsidRPr="589F78EF" w:rsidR="60859D10">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lang w:val="en-US"/>
              </w:rPr>
              <w:t>List leadership, operational leads, equity champions, and staff reps. Clarify decision-making authority.</w:t>
            </w:r>
          </w:p>
        </w:tc>
      </w:tr>
      <w:tr w:rsidR="60859D10" w:rsidTr="589F78EF" w14:paraId="38BCB321">
        <w:trPr>
          <w:trHeight w:val="300"/>
        </w:trPr>
        <w:tc>
          <w:tcPr>
            <w:tcW w:w="4305" w:type="dxa"/>
            <w:shd w:val="clear" w:color="auto" w:fill="F2F2F2" w:themeFill="background1" w:themeFillShade="F2"/>
            <w:tcMar>
              <w:left w:w="105" w:type="dxa"/>
              <w:right w:w="105" w:type="dxa"/>
            </w:tcMar>
            <w:vAlign w:val="top"/>
          </w:tcPr>
          <w:p w:rsidR="60859D10" w:rsidP="589F78EF" w:rsidRDefault="60859D10" w14:paraId="78FF0BC1" w14:textId="261D6DA6">
            <w:pPr>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rPr>
            </w:pPr>
            <w:r w:rsidRPr="589F78EF" w:rsidR="60859D10">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lang w:val="en-US"/>
              </w:rPr>
              <w:t>Risk Management</w:t>
            </w:r>
          </w:p>
        </w:tc>
        <w:tc>
          <w:tcPr>
            <w:tcW w:w="4822" w:type="dxa"/>
            <w:shd w:val="clear" w:color="auto" w:fill="F2F2F2" w:themeFill="background1" w:themeFillShade="F2"/>
            <w:tcMar>
              <w:left w:w="105" w:type="dxa"/>
              <w:right w:w="105" w:type="dxa"/>
            </w:tcMar>
            <w:vAlign w:val="top"/>
          </w:tcPr>
          <w:p w:rsidR="60859D10" w:rsidP="589F78EF" w:rsidRDefault="60859D10" w14:paraId="406A9FD9" w14:textId="707C4FB8">
            <w:pPr>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rPr>
            </w:pPr>
            <w:r w:rsidRPr="589F78EF" w:rsidR="60859D10">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lang w:val="en-US"/>
              </w:rPr>
              <w:t>Identify potential risks and mitigation strategies. Consider equity-specific risks like tokenism or inequitable workload distribution.</w:t>
            </w:r>
          </w:p>
        </w:tc>
      </w:tr>
      <w:tr w:rsidR="60859D10" w:rsidTr="589F78EF" w14:paraId="3BB487E6">
        <w:trPr>
          <w:trHeight w:val="300"/>
        </w:trPr>
        <w:tc>
          <w:tcPr>
            <w:tcW w:w="4305" w:type="dxa"/>
            <w:shd w:val="clear" w:color="auto" w:fill="F2F2F2" w:themeFill="background1" w:themeFillShade="F2"/>
            <w:tcMar>
              <w:left w:w="105" w:type="dxa"/>
              <w:right w:w="105" w:type="dxa"/>
            </w:tcMar>
            <w:vAlign w:val="top"/>
          </w:tcPr>
          <w:p w:rsidR="60859D10" w:rsidP="589F78EF" w:rsidRDefault="60859D10" w14:paraId="65B0DAD9" w14:textId="7D4B7108">
            <w:pPr>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rPr>
            </w:pPr>
            <w:r w:rsidRPr="589F78EF" w:rsidR="60859D10">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lang w:val="en-US"/>
              </w:rPr>
              <w:t>Communications</w:t>
            </w:r>
          </w:p>
        </w:tc>
        <w:tc>
          <w:tcPr>
            <w:tcW w:w="4822" w:type="dxa"/>
            <w:shd w:val="clear" w:color="auto" w:fill="F2F2F2" w:themeFill="background1" w:themeFillShade="F2"/>
            <w:tcMar>
              <w:left w:w="105" w:type="dxa"/>
              <w:right w:w="105" w:type="dxa"/>
            </w:tcMar>
            <w:vAlign w:val="top"/>
          </w:tcPr>
          <w:p w:rsidR="60859D10" w:rsidP="589F78EF" w:rsidRDefault="60859D10" w14:paraId="3BCA9E19" w14:textId="73330094">
            <w:pPr>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rPr>
            </w:pPr>
            <w:r w:rsidRPr="589F78EF" w:rsidR="60859D10">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lang w:val="en-US"/>
              </w:rPr>
              <w:t>Outline how you will inform and engage staff, board, and stakeholders. Use multiple channels and ensure inclusivity.</w:t>
            </w:r>
          </w:p>
        </w:tc>
      </w:tr>
      <w:tr w:rsidR="60859D10" w:rsidTr="589F78EF" w14:paraId="401AE286">
        <w:trPr>
          <w:trHeight w:val="300"/>
        </w:trPr>
        <w:tc>
          <w:tcPr>
            <w:tcW w:w="4305" w:type="dxa"/>
            <w:shd w:val="clear" w:color="auto" w:fill="F2F2F2" w:themeFill="background1" w:themeFillShade="F2"/>
            <w:tcMar>
              <w:left w:w="105" w:type="dxa"/>
              <w:right w:w="105" w:type="dxa"/>
            </w:tcMar>
            <w:vAlign w:val="top"/>
          </w:tcPr>
          <w:p w:rsidR="60859D10" w:rsidP="589F78EF" w:rsidRDefault="60859D10" w14:paraId="53A7CAE9" w14:textId="5E431ED6">
            <w:pPr>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rPr>
            </w:pPr>
            <w:r w:rsidRPr="589F78EF" w:rsidR="60859D10">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lang w:val="en-US"/>
              </w:rPr>
              <w:t>Budget</w:t>
            </w:r>
          </w:p>
        </w:tc>
        <w:tc>
          <w:tcPr>
            <w:tcW w:w="4822" w:type="dxa"/>
            <w:shd w:val="clear" w:color="auto" w:fill="F2F2F2" w:themeFill="background1" w:themeFillShade="F2"/>
            <w:tcMar>
              <w:left w:w="105" w:type="dxa"/>
              <w:right w:w="105" w:type="dxa"/>
            </w:tcMar>
            <w:vAlign w:val="top"/>
          </w:tcPr>
          <w:p w:rsidR="60859D10" w:rsidP="589F78EF" w:rsidRDefault="60859D10" w14:paraId="58117DB4" w14:textId="735BA8D1">
            <w:pPr>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rPr>
            </w:pPr>
            <w:r w:rsidRPr="589F78EF" w:rsidR="60859D10">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lang w:val="en-US"/>
              </w:rPr>
              <w:t>List direct and indirect costs. Allocate resources for setup and ongoing maintenance.</w:t>
            </w:r>
          </w:p>
        </w:tc>
      </w:tr>
      <w:tr w:rsidR="60859D10" w:rsidTr="589F78EF" w14:paraId="4C23316F">
        <w:trPr>
          <w:trHeight w:val="300"/>
        </w:trPr>
        <w:tc>
          <w:tcPr>
            <w:tcW w:w="4305" w:type="dxa"/>
            <w:shd w:val="clear" w:color="auto" w:fill="F2F2F2" w:themeFill="background1" w:themeFillShade="F2"/>
            <w:tcMar>
              <w:left w:w="105" w:type="dxa"/>
              <w:right w:w="105" w:type="dxa"/>
            </w:tcMar>
            <w:vAlign w:val="top"/>
          </w:tcPr>
          <w:p w:rsidR="60859D10" w:rsidP="589F78EF" w:rsidRDefault="60859D10" w14:paraId="287DBDD0" w14:textId="1FE53252">
            <w:pPr>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rPr>
            </w:pPr>
            <w:r w:rsidRPr="589F78EF" w:rsidR="60859D10">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lang w:val="en-US"/>
              </w:rPr>
              <w:t>Approval Process</w:t>
            </w:r>
          </w:p>
        </w:tc>
        <w:tc>
          <w:tcPr>
            <w:tcW w:w="4822" w:type="dxa"/>
            <w:shd w:val="clear" w:color="auto" w:fill="F2F2F2" w:themeFill="background1" w:themeFillShade="F2"/>
            <w:tcMar>
              <w:left w:w="105" w:type="dxa"/>
              <w:right w:w="105" w:type="dxa"/>
            </w:tcMar>
            <w:vAlign w:val="top"/>
          </w:tcPr>
          <w:p w:rsidR="60859D10" w:rsidP="589F78EF" w:rsidRDefault="60859D10" w14:paraId="52FE02DD" w14:textId="7E879260">
            <w:pPr>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rPr>
            </w:pPr>
            <w:r w:rsidRPr="589F78EF" w:rsidR="60859D10">
              <w:rPr>
                <w:rFonts w:ascii="Calibri" w:hAnsi="Calibri" w:eastAsia="Calibri" w:cs="Calibri" w:asciiTheme="minorAscii" w:hAnsiTheme="minorAscii" w:eastAsiaTheme="minorAscii" w:cstheme="minorAscii"/>
                <w:b w:val="0"/>
                <w:bCs w:val="0"/>
                <w:i w:val="0"/>
                <w:iCs w:val="0"/>
                <w:caps w:val="0"/>
                <w:smallCaps w:val="0"/>
                <w:color w:val="000000" w:themeColor="text1" w:themeTint="FF" w:themeShade="FF"/>
                <w:sz w:val="22"/>
                <w:szCs w:val="22"/>
                <w:lang w:val="en-US"/>
              </w:rPr>
              <w:t>Specify who approves each stage and the review process for assessing progress and making adjustments.</w:t>
            </w:r>
          </w:p>
        </w:tc>
      </w:tr>
    </w:tbl>
    <w:p w:rsidRPr="005120A3" w:rsidR="005120A3" w:rsidP="60859D10" w:rsidRDefault="005120A3" w14:paraId="6AF78B9A" w14:textId="079FCEAA">
      <w:pPr>
        <w:pStyle w:val="Normal"/>
        <w:spacing w:before="240" w:beforeAutospacing="off" w:after="240" w:afterAutospacing="off"/>
        <w:rPr>
          <w:noProof w:val="0"/>
          <w:lang w:val="en-US"/>
        </w:rPr>
      </w:pPr>
    </w:p>
    <w:p w:rsidR="589F78EF" w:rsidP="589F78EF" w:rsidRDefault="589F78EF" w14:paraId="47CD7B23" w14:textId="68107758">
      <w:pPr>
        <w:pStyle w:val="Normal"/>
        <w:spacing w:before="240" w:beforeAutospacing="off" w:after="240" w:afterAutospacing="off"/>
        <w:rPr>
          <w:noProof w:val="0"/>
          <w:lang w:val="en-US"/>
        </w:rPr>
      </w:pPr>
    </w:p>
    <w:p w:rsidR="589F78EF" w:rsidP="589F78EF" w:rsidRDefault="589F78EF" w14:paraId="5AF94B08" w14:textId="60B5BBFE">
      <w:pPr>
        <w:pStyle w:val="Normal"/>
        <w:spacing w:before="240" w:beforeAutospacing="off" w:after="240" w:afterAutospacing="off"/>
        <w:rPr>
          <w:noProof w:val="0"/>
          <w:lang w:val="en-US"/>
        </w:rPr>
      </w:pPr>
    </w:p>
    <w:p w:rsidR="589F78EF" w:rsidP="589F78EF" w:rsidRDefault="589F78EF" w14:paraId="1D399AFF" w14:textId="1B3F65EA">
      <w:pPr>
        <w:pStyle w:val="Normal"/>
        <w:spacing w:before="240" w:beforeAutospacing="off" w:after="240" w:afterAutospacing="off"/>
        <w:rPr>
          <w:noProof w:val="0"/>
          <w:lang w:val="en-US"/>
        </w:rPr>
      </w:pPr>
    </w:p>
    <w:p w:rsidR="589F78EF" w:rsidP="589F78EF" w:rsidRDefault="589F78EF" w14:paraId="180F9100" w14:textId="4576B8B6">
      <w:pPr>
        <w:pStyle w:val="Normal"/>
        <w:spacing w:before="240" w:beforeAutospacing="off" w:after="240" w:afterAutospacing="off"/>
        <w:rPr>
          <w:noProof w:val="0"/>
          <w:lang w:val="en-US"/>
        </w:rPr>
      </w:pPr>
    </w:p>
    <w:p w:rsidRPr="005120A3" w:rsidR="005120A3" w:rsidP="005120A3" w:rsidRDefault="005120A3" w14:paraId="7FABA7B0" w14:textId="27C806DA">
      <w:pPr>
        <w:pStyle w:val="ListParagraph"/>
        <w:rPr>
          <w:lang w:val="en-US"/>
        </w:rPr>
      </w:pPr>
    </w:p>
    <w:p w:rsidR="60859D10" w:rsidP="60859D10" w:rsidRDefault="60859D10" w14:paraId="490648DD" w14:textId="1DFC5048">
      <w:pPr>
        <w:pStyle w:val="ListParagraph"/>
        <w:rPr>
          <w:lang w:val="en-US"/>
        </w:rPr>
      </w:pPr>
    </w:p>
    <w:tbl>
      <w:tblPr>
        <w:tblStyle w:val="TableGrid"/>
        <w:bidiVisual w:val="0"/>
        <w:tblW w:w="9127" w:type="dxa"/>
        <w:tblBorders>
          <w:top w:val="single" w:sz="6"/>
          <w:left w:val="single" w:sz="6"/>
          <w:bottom w:val="single" w:sz="6"/>
          <w:right w:val="single" w:sz="6"/>
        </w:tblBorders>
        <w:tblLayout w:type="fixed"/>
        <w:tblLook w:val="04A0" w:firstRow="1" w:lastRow="0" w:firstColumn="1" w:lastColumn="0" w:noHBand="0" w:noVBand="1"/>
      </w:tblPr>
      <w:tblGrid>
        <w:gridCol w:w="4305"/>
        <w:gridCol w:w="4822"/>
      </w:tblGrid>
      <w:tr w:rsidR="60859D10" w:rsidTr="589F78EF" w14:paraId="151FD529">
        <w:trPr>
          <w:trHeight w:val="300"/>
        </w:trPr>
        <w:tc>
          <w:tcPr>
            <w:tcW w:w="4305" w:type="dxa"/>
            <w:tcMar>
              <w:left w:w="105" w:type="dxa"/>
              <w:right w:w="105" w:type="dxa"/>
            </w:tcMar>
            <w:vAlign w:val="top"/>
          </w:tcPr>
          <w:p w:rsidR="60859D10" w:rsidP="60859D10" w:rsidRDefault="60859D10" w14:paraId="4413EABD" w14:textId="77476830">
            <w:pPr>
              <w:rPr>
                <w:rFonts w:ascii="Arial" w:hAnsi="Arial" w:eastAsia="Arial" w:cs="Arial"/>
                <w:b w:val="0"/>
                <w:bCs w:val="0"/>
                <w:i w:val="0"/>
                <w:iCs w:val="0"/>
                <w:caps w:val="0"/>
                <w:smallCaps w:val="0"/>
                <w:color w:val="000000" w:themeColor="text1" w:themeTint="FF" w:themeShade="FF"/>
                <w:sz w:val="24"/>
                <w:szCs w:val="24"/>
              </w:rPr>
            </w:pPr>
            <w:r w:rsidRPr="60859D10" w:rsidR="60859D10">
              <w:rPr>
                <w:rFonts w:ascii="Arial" w:hAnsi="Arial" w:eastAsia="Arial" w:cs="Arial"/>
                <w:b w:val="0"/>
                <w:bCs w:val="0"/>
                <w:i w:val="0"/>
                <w:iCs w:val="0"/>
                <w:caps w:val="0"/>
                <w:smallCaps w:val="0"/>
                <w:color w:val="000000" w:themeColor="text1" w:themeTint="FF" w:themeShade="FF"/>
                <w:sz w:val="24"/>
                <w:szCs w:val="24"/>
                <w:lang w:val="en-US"/>
              </w:rPr>
              <w:t>Section</w:t>
            </w:r>
          </w:p>
        </w:tc>
        <w:tc>
          <w:tcPr>
            <w:tcW w:w="4822" w:type="dxa"/>
            <w:tcMar>
              <w:left w:w="105" w:type="dxa"/>
              <w:right w:w="105" w:type="dxa"/>
            </w:tcMar>
            <w:vAlign w:val="top"/>
          </w:tcPr>
          <w:p w:rsidR="60859D10" w:rsidP="60859D10" w:rsidRDefault="60859D10" w14:paraId="7232F3EA" w14:textId="03D0877B">
            <w:pPr>
              <w:rPr>
                <w:rFonts w:ascii="Arial" w:hAnsi="Arial" w:eastAsia="Arial" w:cs="Arial"/>
                <w:b w:val="0"/>
                <w:bCs w:val="0"/>
                <w:i w:val="0"/>
                <w:iCs w:val="0"/>
                <w:caps w:val="0"/>
                <w:smallCaps w:val="0"/>
                <w:color w:val="000000" w:themeColor="text1" w:themeTint="FF" w:themeShade="FF"/>
                <w:sz w:val="24"/>
                <w:szCs w:val="24"/>
              </w:rPr>
            </w:pPr>
            <w:r w:rsidRPr="60859D10" w:rsidR="60859D10">
              <w:rPr>
                <w:rFonts w:ascii="Arial" w:hAnsi="Arial" w:eastAsia="Arial" w:cs="Arial"/>
                <w:b w:val="0"/>
                <w:bCs w:val="0"/>
                <w:i w:val="0"/>
                <w:iCs w:val="0"/>
                <w:caps w:val="0"/>
                <w:smallCaps w:val="0"/>
                <w:color w:val="000000" w:themeColor="text1" w:themeTint="FF" w:themeShade="FF"/>
                <w:sz w:val="24"/>
                <w:szCs w:val="24"/>
                <w:lang w:val="en-US"/>
              </w:rPr>
              <w:t>Details / Prompts</w:t>
            </w:r>
          </w:p>
        </w:tc>
      </w:tr>
      <w:tr w:rsidR="60859D10" w:rsidTr="589F78EF" w14:paraId="0535B93B">
        <w:trPr>
          <w:trHeight w:val="300"/>
        </w:trPr>
        <w:tc>
          <w:tcPr>
            <w:tcW w:w="4305" w:type="dxa"/>
            <w:tcMar>
              <w:left w:w="105" w:type="dxa"/>
              <w:right w:w="105" w:type="dxa"/>
            </w:tcMar>
            <w:vAlign w:val="top"/>
          </w:tcPr>
          <w:p w:rsidR="60859D10" w:rsidP="60859D10" w:rsidRDefault="60859D10" w14:paraId="7397F1CF" w14:textId="10B910BF">
            <w:pPr>
              <w:rPr>
                <w:rFonts w:ascii="Arial" w:hAnsi="Arial" w:eastAsia="Arial" w:cs="Arial"/>
                <w:b w:val="0"/>
                <w:bCs w:val="0"/>
                <w:i w:val="0"/>
                <w:iCs w:val="0"/>
                <w:caps w:val="0"/>
                <w:smallCaps w:val="0"/>
                <w:color w:val="000000" w:themeColor="text1" w:themeTint="FF" w:themeShade="FF"/>
                <w:sz w:val="24"/>
                <w:szCs w:val="24"/>
              </w:rPr>
            </w:pPr>
            <w:r w:rsidRPr="60859D10" w:rsidR="60859D10">
              <w:rPr>
                <w:rFonts w:ascii="Arial" w:hAnsi="Arial" w:eastAsia="Arial" w:cs="Arial"/>
                <w:b w:val="0"/>
                <w:bCs w:val="0"/>
                <w:i w:val="0"/>
                <w:iCs w:val="0"/>
                <w:caps w:val="0"/>
                <w:smallCaps w:val="0"/>
                <w:color w:val="000000" w:themeColor="text1" w:themeTint="FF" w:themeShade="FF"/>
                <w:sz w:val="24"/>
                <w:szCs w:val="24"/>
                <w:lang w:val="en-US"/>
              </w:rPr>
              <w:t>Objectives / Goals / Purpose</w:t>
            </w:r>
          </w:p>
        </w:tc>
        <w:tc>
          <w:tcPr>
            <w:tcW w:w="4822" w:type="dxa"/>
            <w:tcMar>
              <w:left w:w="105" w:type="dxa"/>
              <w:right w:w="105" w:type="dxa"/>
            </w:tcMar>
            <w:vAlign w:val="top"/>
          </w:tcPr>
          <w:p w:rsidR="60859D10" w:rsidP="60859D10" w:rsidRDefault="60859D10" w14:paraId="45624A3B" w14:textId="11E4F9FF">
            <w:pPr>
              <w:rPr>
                <w:rFonts w:ascii="Arial" w:hAnsi="Arial" w:eastAsia="Arial" w:cs="Arial"/>
                <w:b w:val="0"/>
                <w:bCs w:val="0"/>
                <w:i w:val="0"/>
                <w:iCs w:val="0"/>
                <w:caps w:val="0"/>
                <w:smallCaps w:val="0"/>
                <w:color w:val="000000" w:themeColor="text1" w:themeTint="FF" w:themeShade="FF"/>
                <w:sz w:val="24"/>
                <w:szCs w:val="24"/>
                <w:lang w:val="en-US"/>
              </w:rPr>
            </w:pPr>
          </w:p>
          <w:p w:rsidR="60859D10" w:rsidP="60859D10" w:rsidRDefault="60859D10" w14:paraId="0E0AC22B" w14:textId="4D7AC401">
            <w:pPr>
              <w:rPr>
                <w:rFonts w:ascii="Arial" w:hAnsi="Arial" w:eastAsia="Arial" w:cs="Arial"/>
                <w:b w:val="0"/>
                <w:bCs w:val="0"/>
                <w:i w:val="0"/>
                <w:iCs w:val="0"/>
                <w:caps w:val="0"/>
                <w:smallCaps w:val="0"/>
                <w:color w:val="000000" w:themeColor="text1" w:themeTint="FF" w:themeShade="FF"/>
                <w:sz w:val="24"/>
                <w:szCs w:val="24"/>
                <w:lang w:val="en-US"/>
              </w:rPr>
            </w:pPr>
          </w:p>
          <w:p w:rsidR="60859D10" w:rsidP="60859D10" w:rsidRDefault="60859D10" w14:paraId="19FB7BC0" w14:textId="277136C0">
            <w:pPr>
              <w:rPr>
                <w:rFonts w:ascii="Arial" w:hAnsi="Arial" w:eastAsia="Arial" w:cs="Arial"/>
                <w:b w:val="0"/>
                <w:bCs w:val="0"/>
                <w:i w:val="0"/>
                <w:iCs w:val="0"/>
                <w:caps w:val="0"/>
                <w:smallCaps w:val="0"/>
                <w:color w:val="000000" w:themeColor="text1" w:themeTint="FF" w:themeShade="FF"/>
                <w:sz w:val="24"/>
                <w:szCs w:val="24"/>
                <w:lang w:val="en-US"/>
              </w:rPr>
            </w:pPr>
          </w:p>
          <w:p w:rsidR="60859D10" w:rsidP="60859D10" w:rsidRDefault="60859D10" w14:paraId="373BA9C0" w14:textId="5E997D14">
            <w:pPr>
              <w:rPr>
                <w:rFonts w:ascii="Arial" w:hAnsi="Arial" w:eastAsia="Arial" w:cs="Arial"/>
                <w:b w:val="0"/>
                <w:bCs w:val="0"/>
                <w:i w:val="0"/>
                <w:iCs w:val="0"/>
                <w:caps w:val="0"/>
                <w:smallCaps w:val="0"/>
                <w:color w:val="000000" w:themeColor="text1" w:themeTint="FF" w:themeShade="FF"/>
                <w:sz w:val="24"/>
                <w:szCs w:val="24"/>
                <w:lang w:val="en-US"/>
              </w:rPr>
            </w:pPr>
          </w:p>
        </w:tc>
      </w:tr>
      <w:tr w:rsidR="60859D10" w:rsidTr="589F78EF" w14:paraId="77E3EF5F">
        <w:trPr>
          <w:trHeight w:val="300"/>
        </w:trPr>
        <w:tc>
          <w:tcPr>
            <w:tcW w:w="4305" w:type="dxa"/>
            <w:tcMar>
              <w:left w:w="105" w:type="dxa"/>
              <w:right w:w="105" w:type="dxa"/>
            </w:tcMar>
            <w:vAlign w:val="top"/>
          </w:tcPr>
          <w:p w:rsidR="60859D10" w:rsidP="60859D10" w:rsidRDefault="60859D10" w14:paraId="4556C35B" w14:textId="0FA37800">
            <w:pPr>
              <w:rPr>
                <w:rFonts w:ascii="Arial" w:hAnsi="Arial" w:eastAsia="Arial" w:cs="Arial"/>
                <w:b w:val="0"/>
                <w:bCs w:val="0"/>
                <w:i w:val="0"/>
                <w:iCs w:val="0"/>
                <w:caps w:val="0"/>
                <w:smallCaps w:val="0"/>
                <w:color w:val="000000" w:themeColor="text1" w:themeTint="FF" w:themeShade="FF"/>
                <w:sz w:val="24"/>
                <w:szCs w:val="24"/>
              </w:rPr>
            </w:pPr>
            <w:r w:rsidRPr="60859D10" w:rsidR="60859D10">
              <w:rPr>
                <w:rFonts w:ascii="Arial" w:hAnsi="Arial" w:eastAsia="Arial" w:cs="Arial"/>
                <w:b w:val="0"/>
                <w:bCs w:val="0"/>
                <w:i w:val="0"/>
                <w:iCs w:val="0"/>
                <w:caps w:val="0"/>
                <w:smallCaps w:val="0"/>
                <w:color w:val="000000" w:themeColor="text1" w:themeTint="FF" w:themeShade="FF"/>
                <w:sz w:val="24"/>
                <w:szCs w:val="24"/>
                <w:lang w:val="en-US"/>
              </w:rPr>
              <w:t>Activities / Deliverables</w:t>
            </w:r>
          </w:p>
        </w:tc>
        <w:tc>
          <w:tcPr>
            <w:tcW w:w="4822" w:type="dxa"/>
            <w:tcMar>
              <w:left w:w="105" w:type="dxa"/>
              <w:right w:w="105" w:type="dxa"/>
            </w:tcMar>
            <w:vAlign w:val="top"/>
          </w:tcPr>
          <w:p w:rsidR="60859D10" w:rsidP="60859D10" w:rsidRDefault="60859D10" w14:paraId="07AEE9F4" w14:textId="2A530CBB">
            <w:pPr>
              <w:rPr>
                <w:rFonts w:ascii="Arial" w:hAnsi="Arial" w:eastAsia="Arial" w:cs="Arial"/>
                <w:b w:val="0"/>
                <w:bCs w:val="0"/>
                <w:i w:val="0"/>
                <w:iCs w:val="0"/>
                <w:caps w:val="0"/>
                <w:smallCaps w:val="0"/>
                <w:color w:val="000000" w:themeColor="text1" w:themeTint="FF" w:themeShade="FF"/>
                <w:sz w:val="24"/>
                <w:szCs w:val="24"/>
                <w:lang w:val="en-US"/>
              </w:rPr>
            </w:pPr>
          </w:p>
          <w:p w:rsidR="60859D10" w:rsidP="60859D10" w:rsidRDefault="60859D10" w14:paraId="1E74818A" w14:textId="3E7E2725">
            <w:pPr>
              <w:rPr>
                <w:rFonts w:ascii="Arial" w:hAnsi="Arial" w:eastAsia="Arial" w:cs="Arial"/>
                <w:b w:val="0"/>
                <w:bCs w:val="0"/>
                <w:i w:val="0"/>
                <w:iCs w:val="0"/>
                <w:caps w:val="0"/>
                <w:smallCaps w:val="0"/>
                <w:color w:val="000000" w:themeColor="text1" w:themeTint="FF" w:themeShade="FF"/>
                <w:sz w:val="24"/>
                <w:szCs w:val="24"/>
                <w:lang w:val="en-US"/>
              </w:rPr>
            </w:pPr>
          </w:p>
          <w:p w:rsidR="60859D10" w:rsidP="60859D10" w:rsidRDefault="60859D10" w14:paraId="3B720C55" w14:textId="65F56ACC">
            <w:pPr>
              <w:rPr>
                <w:rFonts w:ascii="Arial" w:hAnsi="Arial" w:eastAsia="Arial" w:cs="Arial"/>
                <w:b w:val="0"/>
                <w:bCs w:val="0"/>
                <w:i w:val="0"/>
                <w:iCs w:val="0"/>
                <w:caps w:val="0"/>
                <w:smallCaps w:val="0"/>
                <w:color w:val="000000" w:themeColor="text1" w:themeTint="FF" w:themeShade="FF"/>
                <w:sz w:val="24"/>
                <w:szCs w:val="24"/>
                <w:lang w:val="en-US"/>
              </w:rPr>
            </w:pPr>
          </w:p>
          <w:p w:rsidR="60859D10" w:rsidP="60859D10" w:rsidRDefault="60859D10" w14:paraId="61D264EC" w14:textId="388E6BC7">
            <w:pPr>
              <w:rPr>
                <w:rFonts w:ascii="Arial" w:hAnsi="Arial" w:eastAsia="Arial" w:cs="Arial"/>
                <w:b w:val="0"/>
                <w:bCs w:val="0"/>
                <w:i w:val="0"/>
                <w:iCs w:val="0"/>
                <w:caps w:val="0"/>
                <w:smallCaps w:val="0"/>
                <w:color w:val="000000" w:themeColor="text1" w:themeTint="FF" w:themeShade="FF"/>
                <w:sz w:val="24"/>
                <w:szCs w:val="24"/>
                <w:lang w:val="en-US"/>
              </w:rPr>
            </w:pPr>
          </w:p>
        </w:tc>
      </w:tr>
      <w:tr w:rsidR="60859D10" w:rsidTr="589F78EF" w14:paraId="7D360862">
        <w:trPr>
          <w:trHeight w:val="300"/>
        </w:trPr>
        <w:tc>
          <w:tcPr>
            <w:tcW w:w="4305" w:type="dxa"/>
            <w:tcMar>
              <w:left w:w="105" w:type="dxa"/>
              <w:right w:w="105" w:type="dxa"/>
            </w:tcMar>
            <w:vAlign w:val="top"/>
          </w:tcPr>
          <w:p w:rsidR="60859D10" w:rsidP="60859D10" w:rsidRDefault="60859D10" w14:paraId="73623263" w14:textId="3B5D9D2F">
            <w:pPr>
              <w:rPr>
                <w:rFonts w:ascii="Arial" w:hAnsi="Arial" w:eastAsia="Arial" w:cs="Arial"/>
                <w:b w:val="0"/>
                <w:bCs w:val="0"/>
                <w:i w:val="0"/>
                <w:iCs w:val="0"/>
                <w:caps w:val="0"/>
                <w:smallCaps w:val="0"/>
                <w:color w:val="000000" w:themeColor="text1" w:themeTint="FF" w:themeShade="FF"/>
                <w:sz w:val="24"/>
                <w:szCs w:val="24"/>
              </w:rPr>
            </w:pPr>
            <w:r w:rsidRPr="60859D10" w:rsidR="60859D10">
              <w:rPr>
                <w:rFonts w:ascii="Arial" w:hAnsi="Arial" w:eastAsia="Arial" w:cs="Arial"/>
                <w:b w:val="0"/>
                <w:bCs w:val="0"/>
                <w:i w:val="0"/>
                <w:iCs w:val="0"/>
                <w:caps w:val="0"/>
                <w:smallCaps w:val="0"/>
                <w:color w:val="000000" w:themeColor="text1" w:themeTint="FF" w:themeShade="FF"/>
                <w:sz w:val="24"/>
                <w:szCs w:val="24"/>
                <w:lang w:val="en-US"/>
              </w:rPr>
              <w:t>Scope – Circle of Control, Influence and Concern</w:t>
            </w:r>
          </w:p>
        </w:tc>
        <w:tc>
          <w:tcPr>
            <w:tcW w:w="4822" w:type="dxa"/>
            <w:tcMar>
              <w:left w:w="105" w:type="dxa"/>
              <w:right w:w="105" w:type="dxa"/>
            </w:tcMar>
            <w:vAlign w:val="top"/>
          </w:tcPr>
          <w:p w:rsidR="60859D10" w:rsidP="60859D10" w:rsidRDefault="60859D10" w14:paraId="2BE00BF3" w14:textId="189E5DAF">
            <w:pPr>
              <w:rPr>
                <w:rFonts w:ascii="Arial" w:hAnsi="Arial" w:eastAsia="Arial" w:cs="Arial"/>
                <w:b w:val="0"/>
                <w:bCs w:val="0"/>
                <w:i w:val="0"/>
                <w:iCs w:val="0"/>
                <w:caps w:val="0"/>
                <w:smallCaps w:val="0"/>
                <w:color w:val="000000" w:themeColor="text1" w:themeTint="FF" w:themeShade="FF"/>
                <w:sz w:val="24"/>
                <w:szCs w:val="24"/>
                <w:lang w:val="en-US"/>
              </w:rPr>
            </w:pPr>
          </w:p>
          <w:p w:rsidR="60859D10" w:rsidP="60859D10" w:rsidRDefault="60859D10" w14:paraId="62690F73" w14:textId="17C5F1BC">
            <w:pPr>
              <w:rPr>
                <w:rFonts w:ascii="Arial" w:hAnsi="Arial" w:eastAsia="Arial" w:cs="Arial"/>
                <w:b w:val="0"/>
                <w:bCs w:val="0"/>
                <w:i w:val="0"/>
                <w:iCs w:val="0"/>
                <w:caps w:val="0"/>
                <w:smallCaps w:val="0"/>
                <w:color w:val="000000" w:themeColor="text1" w:themeTint="FF" w:themeShade="FF"/>
                <w:sz w:val="24"/>
                <w:szCs w:val="24"/>
                <w:lang w:val="en-US"/>
              </w:rPr>
            </w:pPr>
          </w:p>
          <w:p w:rsidR="60859D10" w:rsidP="60859D10" w:rsidRDefault="60859D10" w14:paraId="59C0ADFE" w14:textId="646E9C2E">
            <w:pPr>
              <w:rPr>
                <w:rFonts w:ascii="Arial" w:hAnsi="Arial" w:eastAsia="Arial" w:cs="Arial"/>
                <w:b w:val="0"/>
                <w:bCs w:val="0"/>
                <w:i w:val="0"/>
                <w:iCs w:val="0"/>
                <w:caps w:val="0"/>
                <w:smallCaps w:val="0"/>
                <w:color w:val="000000" w:themeColor="text1" w:themeTint="FF" w:themeShade="FF"/>
                <w:sz w:val="24"/>
                <w:szCs w:val="24"/>
                <w:lang w:val="en-US"/>
              </w:rPr>
            </w:pPr>
          </w:p>
          <w:p w:rsidR="60859D10" w:rsidP="60859D10" w:rsidRDefault="60859D10" w14:paraId="4128103C" w14:textId="2B5C1F00">
            <w:pPr>
              <w:rPr>
                <w:rFonts w:ascii="Arial" w:hAnsi="Arial" w:eastAsia="Arial" w:cs="Arial"/>
                <w:b w:val="0"/>
                <w:bCs w:val="0"/>
                <w:i w:val="0"/>
                <w:iCs w:val="0"/>
                <w:caps w:val="0"/>
                <w:smallCaps w:val="0"/>
                <w:color w:val="000000" w:themeColor="text1" w:themeTint="FF" w:themeShade="FF"/>
                <w:sz w:val="24"/>
                <w:szCs w:val="24"/>
                <w:lang w:val="en-US"/>
              </w:rPr>
            </w:pPr>
          </w:p>
        </w:tc>
      </w:tr>
      <w:tr w:rsidR="60859D10" w:rsidTr="589F78EF" w14:paraId="7E8FAE1B">
        <w:trPr>
          <w:trHeight w:val="300"/>
        </w:trPr>
        <w:tc>
          <w:tcPr>
            <w:tcW w:w="4305" w:type="dxa"/>
            <w:tcMar>
              <w:left w:w="105" w:type="dxa"/>
              <w:right w:w="105" w:type="dxa"/>
            </w:tcMar>
            <w:vAlign w:val="top"/>
          </w:tcPr>
          <w:p w:rsidR="60859D10" w:rsidP="60859D10" w:rsidRDefault="60859D10" w14:paraId="4D0DC118" w14:textId="40982B2F">
            <w:pPr>
              <w:rPr>
                <w:rFonts w:ascii="Arial" w:hAnsi="Arial" w:eastAsia="Arial" w:cs="Arial"/>
                <w:b w:val="0"/>
                <w:bCs w:val="0"/>
                <w:i w:val="0"/>
                <w:iCs w:val="0"/>
                <w:caps w:val="0"/>
                <w:smallCaps w:val="0"/>
                <w:color w:val="000000" w:themeColor="text1" w:themeTint="FF" w:themeShade="FF"/>
                <w:sz w:val="24"/>
                <w:szCs w:val="24"/>
              </w:rPr>
            </w:pPr>
            <w:r w:rsidRPr="60859D10" w:rsidR="60859D10">
              <w:rPr>
                <w:rFonts w:ascii="Arial" w:hAnsi="Arial" w:eastAsia="Arial" w:cs="Arial"/>
                <w:b w:val="0"/>
                <w:bCs w:val="0"/>
                <w:i w:val="0"/>
                <w:iCs w:val="0"/>
                <w:caps w:val="0"/>
                <w:smallCaps w:val="0"/>
                <w:color w:val="000000" w:themeColor="text1" w:themeTint="FF" w:themeShade="FF"/>
                <w:sz w:val="24"/>
                <w:szCs w:val="24"/>
                <w:lang w:val="en-US"/>
              </w:rPr>
              <w:t>Timeline and Milestones</w:t>
            </w:r>
          </w:p>
        </w:tc>
        <w:tc>
          <w:tcPr>
            <w:tcW w:w="4822" w:type="dxa"/>
            <w:tcMar>
              <w:left w:w="105" w:type="dxa"/>
              <w:right w:w="105" w:type="dxa"/>
            </w:tcMar>
            <w:vAlign w:val="top"/>
          </w:tcPr>
          <w:p w:rsidR="60859D10" w:rsidP="60859D10" w:rsidRDefault="60859D10" w14:paraId="2B1EE6DA" w14:textId="2EE0AFD2">
            <w:pPr>
              <w:rPr>
                <w:rFonts w:ascii="Arial" w:hAnsi="Arial" w:eastAsia="Arial" w:cs="Arial"/>
                <w:b w:val="0"/>
                <w:bCs w:val="0"/>
                <w:i w:val="0"/>
                <w:iCs w:val="0"/>
                <w:caps w:val="0"/>
                <w:smallCaps w:val="0"/>
                <w:color w:val="000000" w:themeColor="text1" w:themeTint="FF" w:themeShade="FF"/>
                <w:sz w:val="24"/>
                <w:szCs w:val="24"/>
                <w:lang w:val="en-US"/>
              </w:rPr>
            </w:pPr>
          </w:p>
          <w:p w:rsidR="60859D10" w:rsidP="60859D10" w:rsidRDefault="60859D10" w14:paraId="08BBF876" w14:textId="7022CB1C">
            <w:pPr>
              <w:rPr>
                <w:rFonts w:ascii="Arial" w:hAnsi="Arial" w:eastAsia="Arial" w:cs="Arial"/>
                <w:b w:val="0"/>
                <w:bCs w:val="0"/>
                <w:i w:val="0"/>
                <w:iCs w:val="0"/>
                <w:caps w:val="0"/>
                <w:smallCaps w:val="0"/>
                <w:color w:val="000000" w:themeColor="text1" w:themeTint="FF" w:themeShade="FF"/>
                <w:sz w:val="24"/>
                <w:szCs w:val="24"/>
                <w:lang w:val="en-US"/>
              </w:rPr>
            </w:pPr>
          </w:p>
          <w:p w:rsidR="60859D10" w:rsidP="60859D10" w:rsidRDefault="60859D10" w14:paraId="2D0745D0" w14:textId="367AC212">
            <w:pPr>
              <w:rPr>
                <w:rFonts w:ascii="Arial" w:hAnsi="Arial" w:eastAsia="Arial" w:cs="Arial"/>
                <w:b w:val="0"/>
                <w:bCs w:val="0"/>
                <w:i w:val="0"/>
                <w:iCs w:val="0"/>
                <w:caps w:val="0"/>
                <w:smallCaps w:val="0"/>
                <w:color w:val="000000" w:themeColor="text1" w:themeTint="FF" w:themeShade="FF"/>
                <w:sz w:val="24"/>
                <w:szCs w:val="24"/>
                <w:lang w:val="en-US"/>
              </w:rPr>
            </w:pPr>
          </w:p>
          <w:p w:rsidR="60859D10" w:rsidP="60859D10" w:rsidRDefault="60859D10" w14:paraId="2C802C5C" w14:textId="1255E1C6">
            <w:pPr>
              <w:rPr>
                <w:rFonts w:ascii="Arial" w:hAnsi="Arial" w:eastAsia="Arial" w:cs="Arial"/>
                <w:b w:val="0"/>
                <w:bCs w:val="0"/>
                <w:i w:val="0"/>
                <w:iCs w:val="0"/>
                <w:caps w:val="0"/>
                <w:smallCaps w:val="0"/>
                <w:color w:val="000000" w:themeColor="text1" w:themeTint="FF" w:themeShade="FF"/>
                <w:sz w:val="24"/>
                <w:szCs w:val="24"/>
                <w:lang w:val="en-US"/>
              </w:rPr>
            </w:pPr>
          </w:p>
        </w:tc>
      </w:tr>
      <w:tr w:rsidR="60859D10" w:rsidTr="589F78EF" w14:paraId="7921AE91">
        <w:trPr>
          <w:trHeight w:val="300"/>
        </w:trPr>
        <w:tc>
          <w:tcPr>
            <w:tcW w:w="4305" w:type="dxa"/>
            <w:tcMar>
              <w:left w:w="105" w:type="dxa"/>
              <w:right w:w="105" w:type="dxa"/>
            </w:tcMar>
            <w:vAlign w:val="top"/>
          </w:tcPr>
          <w:p w:rsidR="60859D10" w:rsidP="60859D10" w:rsidRDefault="60859D10" w14:paraId="6A7BCA73" w14:textId="69ED0702">
            <w:pPr>
              <w:rPr>
                <w:rFonts w:ascii="Arial" w:hAnsi="Arial" w:eastAsia="Arial" w:cs="Arial"/>
                <w:b w:val="0"/>
                <w:bCs w:val="0"/>
                <w:i w:val="0"/>
                <w:iCs w:val="0"/>
                <w:caps w:val="0"/>
                <w:smallCaps w:val="0"/>
                <w:color w:val="000000" w:themeColor="text1" w:themeTint="FF" w:themeShade="FF"/>
                <w:sz w:val="24"/>
                <w:szCs w:val="24"/>
              </w:rPr>
            </w:pPr>
            <w:r w:rsidRPr="60859D10" w:rsidR="60859D10">
              <w:rPr>
                <w:rFonts w:ascii="Arial" w:hAnsi="Arial" w:eastAsia="Arial" w:cs="Arial"/>
                <w:b w:val="0"/>
                <w:bCs w:val="0"/>
                <w:i w:val="0"/>
                <w:iCs w:val="0"/>
                <w:caps w:val="0"/>
                <w:smallCaps w:val="0"/>
                <w:color w:val="000000" w:themeColor="text1" w:themeTint="FF" w:themeShade="FF"/>
                <w:sz w:val="24"/>
                <w:szCs w:val="24"/>
                <w:lang w:val="en-US"/>
              </w:rPr>
              <w:t>Who’s Involved? Roles and Responsibilities</w:t>
            </w:r>
          </w:p>
        </w:tc>
        <w:tc>
          <w:tcPr>
            <w:tcW w:w="4822" w:type="dxa"/>
            <w:tcMar>
              <w:left w:w="105" w:type="dxa"/>
              <w:right w:w="105" w:type="dxa"/>
            </w:tcMar>
            <w:vAlign w:val="top"/>
          </w:tcPr>
          <w:p w:rsidR="60859D10" w:rsidP="60859D10" w:rsidRDefault="60859D10" w14:paraId="2C211064" w14:textId="29AB5AC0">
            <w:pPr>
              <w:rPr>
                <w:rFonts w:ascii="Arial" w:hAnsi="Arial" w:eastAsia="Arial" w:cs="Arial"/>
                <w:b w:val="0"/>
                <w:bCs w:val="0"/>
                <w:i w:val="0"/>
                <w:iCs w:val="0"/>
                <w:caps w:val="0"/>
                <w:smallCaps w:val="0"/>
                <w:color w:val="000000" w:themeColor="text1" w:themeTint="FF" w:themeShade="FF"/>
                <w:sz w:val="24"/>
                <w:szCs w:val="24"/>
                <w:lang w:val="en-US"/>
              </w:rPr>
            </w:pPr>
          </w:p>
          <w:p w:rsidR="60859D10" w:rsidP="60859D10" w:rsidRDefault="60859D10" w14:paraId="5B321903" w14:textId="6559F1C3">
            <w:pPr>
              <w:rPr>
                <w:rFonts w:ascii="Arial" w:hAnsi="Arial" w:eastAsia="Arial" w:cs="Arial"/>
                <w:b w:val="0"/>
                <w:bCs w:val="0"/>
                <w:i w:val="0"/>
                <w:iCs w:val="0"/>
                <w:caps w:val="0"/>
                <w:smallCaps w:val="0"/>
                <w:color w:val="000000" w:themeColor="text1" w:themeTint="FF" w:themeShade="FF"/>
                <w:sz w:val="24"/>
                <w:szCs w:val="24"/>
                <w:lang w:val="en-US"/>
              </w:rPr>
            </w:pPr>
          </w:p>
          <w:p w:rsidR="60859D10" w:rsidP="60859D10" w:rsidRDefault="60859D10" w14:paraId="609468B8" w14:textId="7819584A">
            <w:pPr>
              <w:rPr>
                <w:rFonts w:ascii="Arial" w:hAnsi="Arial" w:eastAsia="Arial" w:cs="Arial"/>
                <w:b w:val="0"/>
                <w:bCs w:val="0"/>
                <w:i w:val="0"/>
                <w:iCs w:val="0"/>
                <w:caps w:val="0"/>
                <w:smallCaps w:val="0"/>
                <w:color w:val="000000" w:themeColor="text1" w:themeTint="FF" w:themeShade="FF"/>
                <w:sz w:val="24"/>
                <w:szCs w:val="24"/>
                <w:lang w:val="en-US"/>
              </w:rPr>
            </w:pPr>
          </w:p>
          <w:p w:rsidR="60859D10" w:rsidP="60859D10" w:rsidRDefault="60859D10" w14:paraId="6029F88A" w14:textId="3DC4EBEB">
            <w:pPr>
              <w:rPr>
                <w:rFonts w:ascii="Arial" w:hAnsi="Arial" w:eastAsia="Arial" w:cs="Arial"/>
                <w:b w:val="0"/>
                <w:bCs w:val="0"/>
                <w:i w:val="0"/>
                <w:iCs w:val="0"/>
                <w:caps w:val="0"/>
                <w:smallCaps w:val="0"/>
                <w:color w:val="000000" w:themeColor="text1" w:themeTint="FF" w:themeShade="FF"/>
                <w:sz w:val="24"/>
                <w:szCs w:val="24"/>
                <w:lang w:val="en-US"/>
              </w:rPr>
            </w:pPr>
          </w:p>
        </w:tc>
      </w:tr>
      <w:tr w:rsidR="60859D10" w:rsidTr="589F78EF" w14:paraId="2EAA104C">
        <w:trPr>
          <w:trHeight w:val="300"/>
        </w:trPr>
        <w:tc>
          <w:tcPr>
            <w:tcW w:w="4305" w:type="dxa"/>
            <w:tcMar>
              <w:left w:w="105" w:type="dxa"/>
              <w:right w:w="105" w:type="dxa"/>
            </w:tcMar>
            <w:vAlign w:val="top"/>
          </w:tcPr>
          <w:p w:rsidR="60859D10" w:rsidP="60859D10" w:rsidRDefault="60859D10" w14:paraId="1DCE6ECC" w14:textId="261D6DA6">
            <w:pPr>
              <w:rPr>
                <w:rFonts w:ascii="Arial" w:hAnsi="Arial" w:eastAsia="Arial" w:cs="Arial"/>
                <w:b w:val="0"/>
                <w:bCs w:val="0"/>
                <w:i w:val="0"/>
                <w:iCs w:val="0"/>
                <w:caps w:val="0"/>
                <w:smallCaps w:val="0"/>
                <w:color w:val="000000" w:themeColor="text1" w:themeTint="FF" w:themeShade="FF"/>
                <w:sz w:val="24"/>
                <w:szCs w:val="24"/>
              </w:rPr>
            </w:pPr>
            <w:r w:rsidRPr="60859D10" w:rsidR="60859D10">
              <w:rPr>
                <w:rFonts w:ascii="Arial" w:hAnsi="Arial" w:eastAsia="Arial" w:cs="Arial"/>
                <w:b w:val="0"/>
                <w:bCs w:val="0"/>
                <w:i w:val="0"/>
                <w:iCs w:val="0"/>
                <w:caps w:val="0"/>
                <w:smallCaps w:val="0"/>
                <w:color w:val="000000" w:themeColor="text1" w:themeTint="FF" w:themeShade="FF"/>
                <w:sz w:val="24"/>
                <w:szCs w:val="24"/>
                <w:lang w:val="en-US"/>
              </w:rPr>
              <w:t>Risk Management</w:t>
            </w:r>
          </w:p>
        </w:tc>
        <w:tc>
          <w:tcPr>
            <w:tcW w:w="4822" w:type="dxa"/>
            <w:tcMar>
              <w:left w:w="105" w:type="dxa"/>
              <w:right w:w="105" w:type="dxa"/>
            </w:tcMar>
            <w:vAlign w:val="top"/>
          </w:tcPr>
          <w:p w:rsidR="60859D10" w:rsidP="60859D10" w:rsidRDefault="60859D10" w14:paraId="1F00ADE5" w14:textId="77FB999C">
            <w:pPr>
              <w:rPr>
                <w:rFonts w:ascii="Arial" w:hAnsi="Arial" w:eastAsia="Arial" w:cs="Arial"/>
                <w:b w:val="0"/>
                <w:bCs w:val="0"/>
                <w:i w:val="0"/>
                <w:iCs w:val="0"/>
                <w:caps w:val="0"/>
                <w:smallCaps w:val="0"/>
                <w:color w:val="000000" w:themeColor="text1" w:themeTint="FF" w:themeShade="FF"/>
                <w:sz w:val="24"/>
                <w:szCs w:val="24"/>
                <w:lang w:val="en-US"/>
              </w:rPr>
            </w:pPr>
          </w:p>
          <w:p w:rsidR="60859D10" w:rsidP="60859D10" w:rsidRDefault="60859D10" w14:paraId="05DF60AF" w14:textId="7170F669">
            <w:pPr>
              <w:rPr>
                <w:rFonts w:ascii="Arial" w:hAnsi="Arial" w:eastAsia="Arial" w:cs="Arial"/>
                <w:b w:val="0"/>
                <w:bCs w:val="0"/>
                <w:i w:val="0"/>
                <w:iCs w:val="0"/>
                <w:caps w:val="0"/>
                <w:smallCaps w:val="0"/>
                <w:color w:val="000000" w:themeColor="text1" w:themeTint="FF" w:themeShade="FF"/>
                <w:sz w:val="24"/>
                <w:szCs w:val="24"/>
                <w:lang w:val="en-US"/>
              </w:rPr>
            </w:pPr>
          </w:p>
          <w:p w:rsidR="60859D10" w:rsidP="60859D10" w:rsidRDefault="60859D10" w14:paraId="6D9FA3B5" w14:textId="3AC99B9B">
            <w:pPr>
              <w:rPr>
                <w:rFonts w:ascii="Arial" w:hAnsi="Arial" w:eastAsia="Arial" w:cs="Arial"/>
                <w:b w:val="0"/>
                <w:bCs w:val="0"/>
                <w:i w:val="0"/>
                <w:iCs w:val="0"/>
                <w:caps w:val="0"/>
                <w:smallCaps w:val="0"/>
                <w:color w:val="000000" w:themeColor="text1" w:themeTint="FF" w:themeShade="FF"/>
                <w:sz w:val="24"/>
                <w:szCs w:val="24"/>
                <w:lang w:val="en-US"/>
              </w:rPr>
            </w:pPr>
          </w:p>
          <w:p w:rsidR="60859D10" w:rsidP="60859D10" w:rsidRDefault="60859D10" w14:paraId="7982FBB4" w14:textId="1A2D0637">
            <w:pPr>
              <w:rPr>
                <w:rFonts w:ascii="Arial" w:hAnsi="Arial" w:eastAsia="Arial" w:cs="Arial"/>
                <w:b w:val="0"/>
                <w:bCs w:val="0"/>
                <w:i w:val="0"/>
                <w:iCs w:val="0"/>
                <w:caps w:val="0"/>
                <w:smallCaps w:val="0"/>
                <w:color w:val="000000" w:themeColor="text1" w:themeTint="FF" w:themeShade="FF"/>
                <w:sz w:val="24"/>
                <w:szCs w:val="24"/>
                <w:lang w:val="en-US"/>
              </w:rPr>
            </w:pPr>
          </w:p>
        </w:tc>
      </w:tr>
      <w:tr w:rsidR="60859D10" w:rsidTr="589F78EF" w14:paraId="410CDEAB">
        <w:trPr>
          <w:trHeight w:val="300"/>
        </w:trPr>
        <w:tc>
          <w:tcPr>
            <w:tcW w:w="4305" w:type="dxa"/>
            <w:tcMar>
              <w:left w:w="105" w:type="dxa"/>
              <w:right w:w="105" w:type="dxa"/>
            </w:tcMar>
            <w:vAlign w:val="top"/>
          </w:tcPr>
          <w:p w:rsidR="60859D10" w:rsidP="60859D10" w:rsidRDefault="60859D10" w14:paraId="0CF8306F" w14:textId="7D4B7108">
            <w:pPr>
              <w:rPr>
                <w:rFonts w:ascii="Arial" w:hAnsi="Arial" w:eastAsia="Arial" w:cs="Arial"/>
                <w:b w:val="0"/>
                <w:bCs w:val="0"/>
                <w:i w:val="0"/>
                <w:iCs w:val="0"/>
                <w:caps w:val="0"/>
                <w:smallCaps w:val="0"/>
                <w:color w:val="000000" w:themeColor="text1" w:themeTint="FF" w:themeShade="FF"/>
                <w:sz w:val="24"/>
                <w:szCs w:val="24"/>
              </w:rPr>
            </w:pPr>
            <w:r w:rsidRPr="60859D10" w:rsidR="60859D10">
              <w:rPr>
                <w:rFonts w:ascii="Arial" w:hAnsi="Arial" w:eastAsia="Arial" w:cs="Arial"/>
                <w:b w:val="0"/>
                <w:bCs w:val="0"/>
                <w:i w:val="0"/>
                <w:iCs w:val="0"/>
                <w:caps w:val="0"/>
                <w:smallCaps w:val="0"/>
                <w:color w:val="000000" w:themeColor="text1" w:themeTint="FF" w:themeShade="FF"/>
                <w:sz w:val="24"/>
                <w:szCs w:val="24"/>
                <w:lang w:val="en-US"/>
              </w:rPr>
              <w:t>Communications</w:t>
            </w:r>
          </w:p>
        </w:tc>
        <w:tc>
          <w:tcPr>
            <w:tcW w:w="4822" w:type="dxa"/>
            <w:tcMar>
              <w:left w:w="105" w:type="dxa"/>
              <w:right w:w="105" w:type="dxa"/>
            </w:tcMar>
            <w:vAlign w:val="top"/>
          </w:tcPr>
          <w:p w:rsidR="60859D10" w:rsidP="60859D10" w:rsidRDefault="60859D10" w14:paraId="42361CB0" w14:textId="1FBAD40C">
            <w:pPr>
              <w:rPr>
                <w:rFonts w:ascii="Arial" w:hAnsi="Arial" w:eastAsia="Arial" w:cs="Arial"/>
                <w:b w:val="0"/>
                <w:bCs w:val="0"/>
                <w:i w:val="0"/>
                <w:iCs w:val="0"/>
                <w:caps w:val="0"/>
                <w:smallCaps w:val="0"/>
                <w:color w:val="000000" w:themeColor="text1" w:themeTint="FF" w:themeShade="FF"/>
                <w:sz w:val="24"/>
                <w:szCs w:val="24"/>
                <w:lang w:val="en-US"/>
              </w:rPr>
            </w:pPr>
          </w:p>
          <w:p w:rsidR="60859D10" w:rsidP="60859D10" w:rsidRDefault="60859D10" w14:paraId="0CA47754" w14:textId="37F3A735">
            <w:pPr>
              <w:rPr>
                <w:rFonts w:ascii="Arial" w:hAnsi="Arial" w:eastAsia="Arial" w:cs="Arial"/>
                <w:b w:val="0"/>
                <w:bCs w:val="0"/>
                <w:i w:val="0"/>
                <w:iCs w:val="0"/>
                <w:caps w:val="0"/>
                <w:smallCaps w:val="0"/>
                <w:color w:val="000000" w:themeColor="text1" w:themeTint="FF" w:themeShade="FF"/>
                <w:sz w:val="24"/>
                <w:szCs w:val="24"/>
                <w:lang w:val="en-US"/>
              </w:rPr>
            </w:pPr>
          </w:p>
          <w:p w:rsidR="60859D10" w:rsidP="60859D10" w:rsidRDefault="60859D10" w14:paraId="2781C18F" w14:textId="24A69640">
            <w:pPr>
              <w:rPr>
                <w:rFonts w:ascii="Arial" w:hAnsi="Arial" w:eastAsia="Arial" w:cs="Arial"/>
                <w:b w:val="0"/>
                <w:bCs w:val="0"/>
                <w:i w:val="0"/>
                <w:iCs w:val="0"/>
                <w:caps w:val="0"/>
                <w:smallCaps w:val="0"/>
                <w:color w:val="000000" w:themeColor="text1" w:themeTint="FF" w:themeShade="FF"/>
                <w:sz w:val="24"/>
                <w:szCs w:val="24"/>
                <w:lang w:val="en-US"/>
              </w:rPr>
            </w:pPr>
          </w:p>
          <w:p w:rsidR="60859D10" w:rsidP="60859D10" w:rsidRDefault="60859D10" w14:paraId="0327EE8A" w14:textId="23386276">
            <w:pPr>
              <w:rPr>
                <w:rFonts w:ascii="Arial" w:hAnsi="Arial" w:eastAsia="Arial" w:cs="Arial"/>
                <w:b w:val="0"/>
                <w:bCs w:val="0"/>
                <w:i w:val="0"/>
                <w:iCs w:val="0"/>
                <w:caps w:val="0"/>
                <w:smallCaps w:val="0"/>
                <w:color w:val="000000" w:themeColor="text1" w:themeTint="FF" w:themeShade="FF"/>
                <w:sz w:val="24"/>
                <w:szCs w:val="24"/>
                <w:lang w:val="en-US"/>
              </w:rPr>
            </w:pPr>
          </w:p>
        </w:tc>
      </w:tr>
      <w:tr w:rsidR="60859D10" w:rsidTr="589F78EF" w14:paraId="16536088">
        <w:trPr>
          <w:trHeight w:val="300"/>
        </w:trPr>
        <w:tc>
          <w:tcPr>
            <w:tcW w:w="4305" w:type="dxa"/>
            <w:tcMar>
              <w:left w:w="105" w:type="dxa"/>
              <w:right w:w="105" w:type="dxa"/>
            </w:tcMar>
            <w:vAlign w:val="top"/>
          </w:tcPr>
          <w:p w:rsidR="60859D10" w:rsidP="60859D10" w:rsidRDefault="60859D10" w14:paraId="7B56B4ED" w14:textId="5E431ED6">
            <w:pPr>
              <w:rPr>
                <w:rFonts w:ascii="Arial" w:hAnsi="Arial" w:eastAsia="Arial" w:cs="Arial"/>
                <w:b w:val="0"/>
                <w:bCs w:val="0"/>
                <w:i w:val="0"/>
                <w:iCs w:val="0"/>
                <w:caps w:val="0"/>
                <w:smallCaps w:val="0"/>
                <w:color w:val="000000" w:themeColor="text1" w:themeTint="FF" w:themeShade="FF"/>
                <w:sz w:val="24"/>
                <w:szCs w:val="24"/>
              </w:rPr>
            </w:pPr>
            <w:r w:rsidRPr="60859D10" w:rsidR="60859D10">
              <w:rPr>
                <w:rFonts w:ascii="Arial" w:hAnsi="Arial" w:eastAsia="Arial" w:cs="Arial"/>
                <w:b w:val="0"/>
                <w:bCs w:val="0"/>
                <w:i w:val="0"/>
                <w:iCs w:val="0"/>
                <w:caps w:val="0"/>
                <w:smallCaps w:val="0"/>
                <w:color w:val="000000" w:themeColor="text1" w:themeTint="FF" w:themeShade="FF"/>
                <w:sz w:val="24"/>
                <w:szCs w:val="24"/>
                <w:lang w:val="en-US"/>
              </w:rPr>
              <w:t>Budget</w:t>
            </w:r>
          </w:p>
        </w:tc>
        <w:tc>
          <w:tcPr>
            <w:tcW w:w="4822" w:type="dxa"/>
            <w:tcMar>
              <w:left w:w="105" w:type="dxa"/>
              <w:right w:w="105" w:type="dxa"/>
            </w:tcMar>
            <w:vAlign w:val="top"/>
          </w:tcPr>
          <w:p w:rsidR="60859D10" w:rsidP="60859D10" w:rsidRDefault="60859D10" w14:paraId="68D1EC37" w14:textId="64138E21">
            <w:pPr>
              <w:rPr>
                <w:rFonts w:ascii="Arial" w:hAnsi="Arial" w:eastAsia="Arial" w:cs="Arial"/>
                <w:b w:val="0"/>
                <w:bCs w:val="0"/>
                <w:i w:val="0"/>
                <w:iCs w:val="0"/>
                <w:caps w:val="0"/>
                <w:smallCaps w:val="0"/>
                <w:color w:val="000000" w:themeColor="text1" w:themeTint="FF" w:themeShade="FF"/>
                <w:sz w:val="24"/>
                <w:szCs w:val="24"/>
                <w:lang w:val="en-US"/>
              </w:rPr>
            </w:pPr>
          </w:p>
          <w:p w:rsidR="60859D10" w:rsidP="60859D10" w:rsidRDefault="60859D10" w14:paraId="016E2086" w14:textId="63918C1C">
            <w:pPr>
              <w:rPr>
                <w:rFonts w:ascii="Arial" w:hAnsi="Arial" w:eastAsia="Arial" w:cs="Arial"/>
                <w:b w:val="0"/>
                <w:bCs w:val="0"/>
                <w:i w:val="0"/>
                <w:iCs w:val="0"/>
                <w:caps w:val="0"/>
                <w:smallCaps w:val="0"/>
                <w:color w:val="000000" w:themeColor="text1" w:themeTint="FF" w:themeShade="FF"/>
                <w:sz w:val="24"/>
                <w:szCs w:val="24"/>
                <w:lang w:val="en-US"/>
              </w:rPr>
            </w:pPr>
          </w:p>
          <w:p w:rsidR="60859D10" w:rsidP="60859D10" w:rsidRDefault="60859D10" w14:paraId="61A76335" w14:textId="158156E2">
            <w:pPr>
              <w:rPr>
                <w:rFonts w:ascii="Arial" w:hAnsi="Arial" w:eastAsia="Arial" w:cs="Arial"/>
                <w:b w:val="0"/>
                <w:bCs w:val="0"/>
                <w:i w:val="0"/>
                <w:iCs w:val="0"/>
                <w:caps w:val="0"/>
                <w:smallCaps w:val="0"/>
                <w:color w:val="000000" w:themeColor="text1" w:themeTint="FF" w:themeShade="FF"/>
                <w:sz w:val="24"/>
                <w:szCs w:val="24"/>
                <w:lang w:val="en-US"/>
              </w:rPr>
            </w:pPr>
          </w:p>
          <w:p w:rsidR="60859D10" w:rsidP="60859D10" w:rsidRDefault="60859D10" w14:paraId="3F912A02" w14:textId="04FC3E56">
            <w:pPr>
              <w:rPr>
                <w:rFonts w:ascii="Arial" w:hAnsi="Arial" w:eastAsia="Arial" w:cs="Arial"/>
                <w:b w:val="0"/>
                <w:bCs w:val="0"/>
                <w:i w:val="0"/>
                <w:iCs w:val="0"/>
                <w:caps w:val="0"/>
                <w:smallCaps w:val="0"/>
                <w:color w:val="000000" w:themeColor="text1" w:themeTint="FF" w:themeShade="FF"/>
                <w:sz w:val="24"/>
                <w:szCs w:val="24"/>
                <w:lang w:val="en-US"/>
              </w:rPr>
            </w:pPr>
          </w:p>
        </w:tc>
      </w:tr>
      <w:tr w:rsidR="60859D10" w:rsidTr="589F78EF" w14:paraId="3B2A65D0">
        <w:trPr>
          <w:trHeight w:val="300"/>
        </w:trPr>
        <w:tc>
          <w:tcPr>
            <w:tcW w:w="4305" w:type="dxa"/>
            <w:tcMar>
              <w:left w:w="105" w:type="dxa"/>
              <w:right w:w="105" w:type="dxa"/>
            </w:tcMar>
            <w:vAlign w:val="top"/>
          </w:tcPr>
          <w:p w:rsidR="60859D10" w:rsidP="60859D10" w:rsidRDefault="60859D10" w14:paraId="64790C03" w14:textId="1FE53252">
            <w:pPr>
              <w:rPr>
                <w:rFonts w:ascii="Arial" w:hAnsi="Arial" w:eastAsia="Arial" w:cs="Arial"/>
                <w:b w:val="0"/>
                <w:bCs w:val="0"/>
                <w:i w:val="0"/>
                <w:iCs w:val="0"/>
                <w:caps w:val="0"/>
                <w:smallCaps w:val="0"/>
                <w:color w:val="000000" w:themeColor="text1" w:themeTint="FF" w:themeShade="FF"/>
                <w:sz w:val="24"/>
                <w:szCs w:val="24"/>
              </w:rPr>
            </w:pPr>
            <w:r w:rsidRPr="60859D10" w:rsidR="60859D10">
              <w:rPr>
                <w:rFonts w:ascii="Arial" w:hAnsi="Arial" w:eastAsia="Arial" w:cs="Arial"/>
                <w:b w:val="0"/>
                <w:bCs w:val="0"/>
                <w:i w:val="0"/>
                <w:iCs w:val="0"/>
                <w:caps w:val="0"/>
                <w:smallCaps w:val="0"/>
                <w:color w:val="000000" w:themeColor="text1" w:themeTint="FF" w:themeShade="FF"/>
                <w:sz w:val="24"/>
                <w:szCs w:val="24"/>
                <w:lang w:val="en-US"/>
              </w:rPr>
              <w:t>Approval Process</w:t>
            </w:r>
          </w:p>
        </w:tc>
        <w:tc>
          <w:tcPr>
            <w:tcW w:w="4822" w:type="dxa"/>
            <w:tcMar>
              <w:left w:w="105" w:type="dxa"/>
              <w:right w:w="105" w:type="dxa"/>
            </w:tcMar>
            <w:vAlign w:val="top"/>
          </w:tcPr>
          <w:p w:rsidR="60859D10" w:rsidP="60859D10" w:rsidRDefault="60859D10" w14:paraId="0E12D379" w14:textId="5D9C564A">
            <w:pPr>
              <w:rPr>
                <w:rFonts w:ascii="Arial" w:hAnsi="Arial" w:eastAsia="Arial" w:cs="Arial"/>
                <w:b w:val="0"/>
                <w:bCs w:val="0"/>
                <w:i w:val="0"/>
                <w:iCs w:val="0"/>
                <w:caps w:val="0"/>
                <w:smallCaps w:val="0"/>
                <w:color w:val="000000" w:themeColor="text1" w:themeTint="FF" w:themeShade="FF"/>
                <w:sz w:val="24"/>
                <w:szCs w:val="24"/>
                <w:lang w:val="en-US"/>
              </w:rPr>
            </w:pPr>
          </w:p>
          <w:p w:rsidR="60859D10" w:rsidP="60859D10" w:rsidRDefault="60859D10" w14:paraId="6EC4E201" w14:textId="2F27CD82">
            <w:pPr>
              <w:rPr>
                <w:rFonts w:ascii="Arial" w:hAnsi="Arial" w:eastAsia="Arial" w:cs="Arial"/>
                <w:b w:val="0"/>
                <w:bCs w:val="0"/>
                <w:i w:val="0"/>
                <w:iCs w:val="0"/>
                <w:caps w:val="0"/>
                <w:smallCaps w:val="0"/>
                <w:color w:val="000000" w:themeColor="text1" w:themeTint="FF" w:themeShade="FF"/>
                <w:sz w:val="24"/>
                <w:szCs w:val="24"/>
                <w:lang w:val="en-US"/>
              </w:rPr>
            </w:pPr>
          </w:p>
          <w:p w:rsidR="60859D10" w:rsidP="60859D10" w:rsidRDefault="60859D10" w14:paraId="32619E1F" w14:textId="3E7A3884">
            <w:pPr>
              <w:rPr>
                <w:rFonts w:ascii="Arial" w:hAnsi="Arial" w:eastAsia="Arial" w:cs="Arial"/>
                <w:b w:val="0"/>
                <w:bCs w:val="0"/>
                <w:i w:val="0"/>
                <w:iCs w:val="0"/>
                <w:caps w:val="0"/>
                <w:smallCaps w:val="0"/>
                <w:color w:val="000000" w:themeColor="text1" w:themeTint="FF" w:themeShade="FF"/>
                <w:sz w:val="24"/>
                <w:szCs w:val="24"/>
                <w:lang w:val="en-US"/>
              </w:rPr>
            </w:pPr>
          </w:p>
          <w:p w:rsidR="60859D10" w:rsidP="60859D10" w:rsidRDefault="60859D10" w14:paraId="1EEE1F88" w14:textId="4E205052">
            <w:pPr>
              <w:rPr>
                <w:rFonts w:ascii="Arial" w:hAnsi="Arial" w:eastAsia="Arial" w:cs="Arial"/>
                <w:b w:val="0"/>
                <w:bCs w:val="0"/>
                <w:i w:val="0"/>
                <w:iCs w:val="0"/>
                <w:caps w:val="0"/>
                <w:smallCaps w:val="0"/>
                <w:color w:val="000000" w:themeColor="text1" w:themeTint="FF" w:themeShade="FF"/>
                <w:sz w:val="24"/>
                <w:szCs w:val="24"/>
                <w:lang w:val="en-US"/>
              </w:rPr>
            </w:pPr>
          </w:p>
        </w:tc>
      </w:tr>
    </w:tbl>
    <w:p w:rsidR="60859D10" w:rsidP="60859D10" w:rsidRDefault="60859D10" w14:paraId="22DE3D40" w14:textId="2396666C">
      <w:pPr>
        <w:pStyle w:val="ListParagraph"/>
        <w:rPr>
          <w:lang w:val="en-US"/>
        </w:rPr>
      </w:pPr>
    </w:p>
    <w:sectPr w:rsidRPr="005120A3" w:rsidR="005120A3">
      <w:headerReference w:type="even" r:id="rId10"/>
      <w:headerReference w:type="default" r:id="rId11"/>
      <w:footerReference w:type="even" r:id="rId12"/>
      <w:footerReference w:type="default" r:id="rId13"/>
      <w:headerReference w:type="first" r:id="rId14"/>
      <w:footerReference w:type="first" r:id="rId15"/>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76ACD" w:rsidP="00270035" w:rsidRDefault="00776ACD" w14:paraId="1AEFD80E" w14:textId="77777777">
      <w:pPr>
        <w:spacing w:after="0" w:line="240" w:lineRule="auto"/>
      </w:pPr>
      <w:r>
        <w:separator/>
      </w:r>
    </w:p>
  </w:endnote>
  <w:endnote w:type="continuationSeparator" w:id="0">
    <w:p w:rsidR="00776ACD" w:rsidP="00270035" w:rsidRDefault="00776ACD" w14:paraId="01B5C3F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70035" w:rsidRDefault="00270035" w14:paraId="20F90FB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70035" w:rsidRDefault="00270035" w14:paraId="57CF67F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70035" w:rsidRDefault="00270035" w14:paraId="43B2E1A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76ACD" w:rsidP="00270035" w:rsidRDefault="00776ACD" w14:paraId="010E65CA" w14:textId="77777777">
      <w:pPr>
        <w:spacing w:after="0" w:line="240" w:lineRule="auto"/>
      </w:pPr>
      <w:r>
        <w:separator/>
      </w:r>
    </w:p>
  </w:footnote>
  <w:footnote w:type="continuationSeparator" w:id="0">
    <w:p w:rsidR="00776ACD" w:rsidP="00270035" w:rsidRDefault="00776ACD" w14:paraId="2B4CE50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70035" w:rsidRDefault="00270035" w14:paraId="0436371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70035" w:rsidRDefault="00270035" w14:paraId="2C2B93D4" w14:textId="24A9803D">
    <w:pPr>
      <w:pStyle w:val="Header"/>
    </w:pPr>
    <w:r>
      <w:rPr>
        <w:noProof/>
      </w:rPr>
      <w:drawing>
        <wp:inline distT="0" distB="0" distL="0" distR="0" wp14:anchorId="5CF43BA1" wp14:editId="4A291222">
          <wp:extent cx="5730875" cy="1548765"/>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0875" cy="154876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70035" w:rsidRDefault="00270035" w14:paraId="5ADA5A7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7">
    <w:nsid w:val="354f86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6">
    <w:nsid w:val="72bdf92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7F3D15"/>
    <w:multiLevelType w:val="hybridMultilevel"/>
    <w:tmpl w:val="2A7C5292"/>
    <w:lvl w:ilvl="0" w:tplc="F432CF64">
      <w:start w:val="1"/>
      <w:numFmt w:val="bullet"/>
      <w:lvlText w:val="¨"/>
      <w:lvlJc w:val="left"/>
      <w:pPr>
        <w:ind w:left="1080" w:hanging="360"/>
      </w:pPr>
      <w:rPr>
        <w:rFonts w:hint="default" w:ascii="Wingdings" w:hAnsi="Wingdings"/>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 w15:restartNumberingAfterBreak="0">
    <w:nsid w:val="01572867"/>
    <w:multiLevelType w:val="hybridMultilevel"/>
    <w:tmpl w:val="71426A14"/>
    <w:lvl w:ilvl="0" w:tplc="F432CF64">
      <w:start w:val="1"/>
      <w:numFmt w:val="bullet"/>
      <w:lvlText w:val="¨"/>
      <w:lvlJc w:val="left"/>
      <w:pPr>
        <w:ind w:left="1080" w:hanging="360"/>
      </w:pPr>
      <w:rPr>
        <w:rFonts w:hint="default" w:ascii="Wingdings" w:hAnsi="Wingdings"/>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 w15:restartNumberingAfterBreak="0">
    <w:nsid w:val="041F596B"/>
    <w:multiLevelType w:val="multilevel"/>
    <w:tmpl w:val="6F860B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84D1424"/>
    <w:multiLevelType w:val="multilevel"/>
    <w:tmpl w:val="D0E461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A8E0FEE"/>
    <w:multiLevelType w:val="multilevel"/>
    <w:tmpl w:val="A8FA1E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E9E015F"/>
    <w:multiLevelType w:val="hybridMultilevel"/>
    <w:tmpl w:val="B2A641BA"/>
    <w:lvl w:ilvl="0" w:tplc="F432CF64">
      <w:start w:val="1"/>
      <w:numFmt w:val="bullet"/>
      <w:lvlText w:val="¨"/>
      <w:lvlJc w:val="left"/>
      <w:pPr>
        <w:ind w:left="1080" w:hanging="360"/>
      </w:pPr>
      <w:rPr>
        <w:rFonts w:hint="default" w:ascii="Wingdings" w:hAnsi="Wingdings"/>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6" w15:restartNumberingAfterBreak="0">
    <w:nsid w:val="11A348F8"/>
    <w:multiLevelType w:val="multilevel"/>
    <w:tmpl w:val="108882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201E5C30"/>
    <w:multiLevelType w:val="multilevel"/>
    <w:tmpl w:val="CD6AEC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22444D08"/>
    <w:multiLevelType w:val="multilevel"/>
    <w:tmpl w:val="C56678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5526FDF"/>
    <w:multiLevelType w:val="multilevel"/>
    <w:tmpl w:val="0358C0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26D50375"/>
    <w:multiLevelType w:val="hybridMultilevel"/>
    <w:tmpl w:val="A45AA05A"/>
    <w:lvl w:ilvl="0" w:tplc="F432CF64">
      <w:start w:val="1"/>
      <w:numFmt w:val="bullet"/>
      <w:lvlText w:val="¨"/>
      <w:lvlJc w:val="left"/>
      <w:pPr>
        <w:ind w:left="1080" w:hanging="360"/>
      </w:pPr>
      <w:rPr>
        <w:rFonts w:hint="default" w:ascii="Wingdings" w:hAnsi="Wingdings"/>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1" w15:restartNumberingAfterBreak="0">
    <w:nsid w:val="2A36115D"/>
    <w:multiLevelType w:val="multilevel"/>
    <w:tmpl w:val="931281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31710A90"/>
    <w:multiLevelType w:val="hybridMultilevel"/>
    <w:tmpl w:val="D5383BDC"/>
    <w:lvl w:ilvl="0" w:tplc="F432CF64">
      <w:start w:val="1"/>
      <w:numFmt w:val="bullet"/>
      <w:lvlText w:val="¨"/>
      <w:lvlJc w:val="left"/>
      <w:pPr>
        <w:ind w:left="1080" w:hanging="360"/>
      </w:pPr>
      <w:rPr>
        <w:rFonts w:hint="default" w:ascii="Wingdings" w:hAnsi="Wingdings"/>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3" w15:restartNumberingAfterBreak="0">
    <w:nsid w:val="335F73C2"/>
    <w:multiLevelType w:val="hybridMultilevel"/>
    <w:tmpl w:val="96C81BD6"/>
    <w:lvl w:ilvl="0" w:tplc="B9104F46">
      <w:start w:val="1"/>
      <w:numFmt w:val="bullet"/>
      <w:lvlText w:val=""/>
      <w:lvlJc w:val="left"/>
      <w:pPr>
        <w:ind w:left="720" w:hanging="36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4" w15:restartNumberingAfterBreak="0">
    <w:nsid w:val="3D4F513F"/>
    <w:multiLevelType w:val="multilevel"/>
    <w:tmpl w:val="3A74F6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44C32D0C"/>
    <w:multiLevelType w:val="multilevel"/>
    <w:tmpl w:val="AD7606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47345B8A"/>
    <w:multiLevelType w:val="multilevel"/>
    <w:tmpl w:val="E7B0EB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477769CC"/>
    <w:multiLevelType w:val="multilevel"/>
    <w:tmpl w:val="10AAB1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497E3D9E"/>
    <w:multiLevelType w:val="multilevel"/>
    <w:tmpl w:val="1BB690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4F6803D4"/>
    <w:multiLevelType w:val="multilevel"/>
    <w:tmpl w:val="208C12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51531908"/>
    <w:multiLevelType w:val="multilevel"/>
    <w:tmpl w:val="DC1475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575E673C"/>
    <w:multiLevelType w:val="hybridMultilevel"/>
    <w:tmpl w:val="694E2C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7E4CDF"/>
    <w:multiLevelType w:val="multilevel"/>
    <w:tmpl w:val="89D8B2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59F3796E"/>
    <w:multiLevelType w:val="multilevel"/>
    <w:tmpl w:val="939C64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5B2E49D4"/>
    <w:multiLevelType w:val="multilevel"/>
    <w:tmpl w:val="27F2F9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5CCC40D0"/>
    <w:multiLevelType w:val="hybridMultilevel"/>
    <w:tmpl w:val="67140ADC"/>
    <w:lvl w:ilvl="0" w:tplc="F432CF64">
      <w:start w:val="1"/>
      <w:numFmt w:val="bullet"/>
      <w:lvlText w:val="¨"/>
      <w:lvlJc w:val="left"/>
      <w:pPr>
        <w:ind w:left="1080" w:hanging="360"/>
      </w:pPr>
      <w:rPr>
        <w:rFonts w:hint="default" w:ascii="Wingdings" w:hAnsi="Wingdings"/>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6" w15:restartNumberingAfterBreak="0">
    <w:nsid w:val="5D294232"/>
    <w:multiLevelType w:val="hybridMultilevel"/>
    <w:tmpl w:val="7D6C0576"/>
    <w:lvl w:ilvl="0" w:tplc="F432CF64">
      <w:start w:val="1"/>
      <w:numFmt w:val="bullet"/>
      <w:lvlText w:val="¨"/>
      <w:lvlJc w:val="left"/>
      <w:pPr>
        <w:ind w:left="1080" w:hanging="360"/>
      </w:pPr>
      <w:rPr>
        <w:rFonts w:hint="default" w:ascii="Wingdings" w:hAnsi="Wingdings"/>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7" w15:restartNumberingAfterBreak="0">
    <w:nsid w:val="5D961926"/>
    <w:multiLevelType w:val="multilevel"/>
    <w:tmpl w:val="0C36E3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60707621"/>
    <w:multiLevelType w:val="multilevel"/>
    <w:tmpl w:val="2234AC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61065CC4"/>
    <w:multiLevelType w:val="multilevel"/>
    <w:tmpl w:val="475CF9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6538697A"/>
    <w:multiLevelType w:val="hybridMultilevel"/>
    <w:tmpl w:val="5BA2D0AA"/>
    <w:lvl w:ilvl="0" w:tplc="04090001">
      <w:numFmt w:val="bullet"/>
      <w:lvlText w:val=""/>
      <w:lvlJc w:val="left"/>
      <w:pPr>
        <w:ind w:left="720" w:hanging="360"/>
      </w:pPr>
      <w:rPr>
        <w:rFonts w:hint="default" w:ascii="Symbol" w:hAnsi="Symbol"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728222BC"/>
    <w:multiLevelType w:val="multilevel"/>
    <w:tmpl w:val="583432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78F11A54"/>
    <w:multiLevelType w:val="multilevel"/>
    <w:tmpl w:val="5C2A19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7BBA52EC"/>
    <w:multiLevelType w:val="multilevel"/>
    <w:tmpl w:val="F760C5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7DA9183C"/>
    <w:multiLevelType w:val="multilevel"/>
    <w:tmpl w:val="CDC6CF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7EFB4A11"/>
    <w:multiLevelType w:val="hybridMultilevel"/>
    <w:tmpl w:val="ABF46158"/>
    <w:lvl w:ilvl="0" w:tplc="133E9D28">
      <w:numFmt w:val="bullet"/>
      <w:lvlText w:val="-"/>
      <w:lvlJc w:val="left"/>
      <w:pPr>
        <w:ind w:left="720" w:hanging="360"/>
      </w:pPr>
      <w:rPr>
        <w:rFonts w:hint="default" w:ascii="Calibri" w:hAnsi="Calibri" w:cs="Calibri"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38">
    <w:abstractNumId w:val="37"/>
  </w:num>
  <w:num w:numId="37">
    <w:abstractNumId w:val="36"/>
  </w:num>
  <w:num w:numId="1" w16cid:durableId="74593716">
    <w:abstractNumId w:val="35"/>
  </w:num>
  <w:num w:numId="2" w16cid:durableId="731733553">
    <w:abstractNumId w:val="13"/>
  </w:num>
  <w:num w:numId="3" w16cid:durableId="528376700">
    <w:abstractNumId w:val="21"/>
  </w:num>
  <w:num w:numId="4" w16cid:durableId="1995603236">
    <w:abstractNumId w:val="30"/>
  </w:num>
  <w:num w:numId="5" w16cid:durableId="541674145">
    <w:abstractNumId w:val="18"/>
  </w:num>
  <w:num w:numId="6" w16cid:durableId="1357659112">
    <w:abstractNumId w:val="17"/>
  </w:num>
  <w:num w:numId="7" w16cid:durableId="240724465">
    <w:abstractNumId w:val="29"/>
  </w:num>
  <w:num w:numId="8" w16cid:durableId="1888225716">
    <w:abstractNumId w:val="16"/>
  </w:num>
  <w:num w:numId="9" w16cid:durableId="416562271">
    <w:abstractNumId w:val="27"/>
  </w:num>
  <w:num w:numId="10" w16cid:durableId="145049110">
    <w:abstractNumId w:val="15"/>
  </w:num>
  <w:num w:numId="11" w16cid:durableId="222064072">
    <w:abstractNumId w:val="2"/>
  </w:num>
  <w:num w:numId="12" w16cid:durableId="1325694890">
    <w:abstractNumId w:val="19"/>
  </w:num>
  <w:num w:numId="13" w16cid:durableId="240062706">
    <w:abstractNumId w:val="34"/>
  </w:num>
  <w:num w:numId="14" w16cid:durableId="2095736263">
    <w:abstractNumId w:val="23"/>
  </w:num>
  <w:num w:numId="15" w16cid:durableId="491261551">
    <w:abstractNumId w:val="14"/>
  </w:num>
  <w:num w:numId="16" w16cid:durableId="52895074">
    <w:abstractNumId w:val="28"/>
  </w:num>
  <w:num w:numId="17" w16cid:durableId="980693958">
    <w:abstractNumId w:val="33"/>
  </w:num>
  <w:num w:numId="18" w16cid:durableId="1673144305">
    <w:abstractNumId w:val="31"/>
  </w:num>
  <w:num w:numId="19" w16cid:durableId="1476679312">
    <w:abstractNumId w:val="4"/>
  </w:num>
  <w:num w:numId="20" w16cid:durableId="892813440">
    <w:abstractNumId w:val="9"/>
  </w:num>
  <w:num w:numId="21" w16cid:durableId="369184117">
    <w:abstractNumId w:val="8"/>
  </w:num>
  <w:num w:numId="22" w16cid:durableId="217790012">
    <w:abstractNumId w:val="22"/>
  </w:num>
  <w:num w:numId="23" w16cid:durableId="2114400665">
    <w:abstractNumId w:val="24"/>
  </w:num>
  <w:num w:numId="24" w16cid:durableId="1362587692">
    <w:abstractNumId w:val="32"/>
  </w:num>
  <w:num w:numId="25" w16cid:durableId="276716705">
    <w:abstractNumId w:val="11"/>
  </w:num>
  <w:num w:numId="26" w16cid:durableId="1226187364">
    <w:abstractNumId w:val="20"/>
  </w:num>
  <w:num w:numId="27" w16cid:durableId="559904092">
    <w:abstractNumId w:val="6"/>
  </w:num>
  <w:num w:numId="28" w16cid:durableId="629825051">
    <w:abstractNumId w:val="7"/>
  </w:num>
  <w:num w:numId="29" w16cid:durableId="108865116">
    <w:abstractNumId w:val="3"/>
  </w:num>
  <w:num w:numId="30" w16cid:durableId="2031031156">
    <w:abstractNumId w:val="0"/>
  </w:num>
  <w:num w:numId="31" w16cid:durableId="803548014">
    <w:abstractNumId w:val="25"/>
  </w:num>
  <w:num w:numId="32" w16cid:durableId="186796183">
    <w:abstractNumId w:val="1"/>
  </w:num>
  <w:num w:numId="33" w16cid:durableId="230510341">
    <w:abstractNumId w:val="12"/>
  </w:num>
  <w:num w:numId="34" w16cid:durableId="343943273">
    <w:abstractNumId w:val="5"/>
  </w:num>
  <w:num w:numId="35" w16cid:durableId="760564014">
    <w:abstractNumId w:val="10"/>
  </w:num>
  <w:num w:numId="36" w16cid:durableId="1847360642">
    <w:abstractNumId w:val="2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6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0A3"/>
    <w:rsid w:val="0006718A"/>
    <w:rsid w:val="000F4BB5"/>
    <w:rsid w:val="00153BEC"/>
    <w:rsid w:val="00153F33"/>
    <w:rsid w:val="001A7B3D"/>
    <w:rsid w:val="00204787"/>
    <w:rsid w:val="00270035"/>
    <w:rsid w:val="002A6FAA"/>
    <w:rsid w:val="002F53E0"/>
    <w:rsid w:val="00345AE6"/>
    <w:rsid w:val="003F6688"/>
    <w:rsid w:val="00422C97"/>
    <w:rsid w:val="004425E0"/>
    <w:rsid w:val="0044546C"/>
    <w:rsid w:val="005056F1"/>
    <w:rsid w:val="005120A3"/>
    <w:rsid w:val="0061329D"/>
    <w:rsid w:val="00637EEB"/>
    <w:rsid w:val="00662F93"/>
    <w:rsid w:val="006843EE"/>
    <w:rsid w:val="006B05E8"/>
    <w:rsid w:val="00721F65"/>
    <w:rsid w:val="00776ACD"/>
    <w:rsid w:val="00784972"/>
    <w:rsid w:val="007866E5"/>
    <w:rsid w:val="007C4ADF"/>
    <w:rsid w:val="008455BB"/>
    <w:rsid w:val="00943503"/>
    <w:rsid w:val="00971E1E"/>
    <w:rsid w:val="00A60574"/>
    <w:rsid w:val="00AE1B20"/>
    <w:rsid w:val="00B04A9C"/>
    <w:rsid w:val="00B401F7"/>
    <w:rsid w:val="00C2151E"/>
    <w:rsid w:val="00C46141"/>
    <w:rsid w:val="00DD16F6"/>
    <w:rsid w:val="00E43397"/>
    <w:rsid w:val="00E43AC1"/>
    <w:rsid w:val="00E546F7"/>
    <w:rsid w:val="00F4472A"/>
    <w:rsid w:val="00FF1827"/>
    <w:rsid w:val="12B7E742"/>
    <w:rsid w:val="134ABC8E"/>
    <w:rsid w:val="1370F88B"/>
    <w:rsid w:val="14495CD8"/>
    <w:rsid w:val="14C40809"/>
    <w:rsid w:val="15E6FB4C"/>
    <w:rsid w:val="1A56C134"/>
    <w:rsid w:val="1DAC5F44"/>
    <w:rsid w:val="21CB79FC"/>
    <w:rsid w:val="258D77EE"/>
    <w:rsid w:val="34E93160"/>
    <w:rsid w:val="393A5742"/>
    <w:rsid w:val="393E8DF3"/>
    <w:rsid w:val="4273B52A"/>
    <w:rsid w:val="4641F2F7"/>
    <w:rsid w:val="579928B7"/>
    <w:rsid w:val="589F78EF"/>
    <w:rsid w:val="5EF217CE"/>
    <w:rsid w:val="60859D10"/>
    <w:rsid w:val="685FB972"/>
    <w:rsid w:val="6865C2EA"/>
    <w:rsid w:val="79D3354E"/>
    <w:rsid w:val="7D73C352"/>
    <w:rsid w:val="7FC78594"/>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A39C57"/>
  <w15:chartTrackingRefBased/>
  <w15:docId w15:val="{4CCD7CAD-14DC-4683-BAC6-CE46E384605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5120A3"/>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120A3"/>
    <w:pPr>
      <w:keepNext/>
      <w:keepLines/>
      <w:spacing w:before="40" w:after="0"/>
      <w:outlineLvl w:val="1"/>
    </w:pPr>
    <w:rPr>
      <w:rFonts w:asciiTheme="majorHAnsi" w:hAnsiTheme="majorHAnsi" w:eastAsiaTheme="majorEastAsia" w:cstheme="majorBidi"/>
      <w:color w:val="2F5496"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120A3"/>
    <w:rPr>
      <w:rFonts w:asciiTheme="majorHAnsi" w:hAnsiTheme="majorHAnsi" w:eastAsiaTheme="majorEastAsia" w:cstheme="majorBidi"/>
      <w:color w:val="2F5496" w:themeColor="accent1" w:themeShade="BF"/>
      <w:sz w:val="32"/>
      <w:szCs w:val="32"/>
    </w:rPr>
  </w:style>
  <w:style w:type="paragraph" w:styleId="ListParagraph">
    <w:name w:val="List Paragraph"/>
    <w:basedOn w:val="Normal"/>
    <w:uiPriority w:val="34"/>
    <w:qFormat/>
    <w:rsid w:val="005120A3"/>
    <w:pPr>
      <w:ind w:left="720"/>
      <w:contextualSpacing/>
    </w:pPr>
  </w:style>
  <w:style w:type="character" w:styleId="Heading2Char" w:customStyle="1">
    <w:name w:val="Heading 2 Char"/>
    <w:basedOn w:val="DefaultParagraphFont"/>
    <w:link w:val="Heading2"/>
    <w:uiPriority w:val="9"/>
    <w:rsid w:val="005120A3"/>
    <w:rPr>
      <w:rFonts w:asciiTheme="majorHAnsi" w:hAnsiTheme="majorHAnsi" w:eastAsiaTheme="majorEastAsia" w:cstheme="majorBidi"/>
      <w:color w:val="2F5496" w:themeColor="accent1" w:themeShade="BF"/>
      <w:sz w:val="26"/>
      <w:szCs w:val="26"/>
    </w:rPr>
  </w:style>
  <w:style w:type="paragraph" w:styleId="Revision">
    <w:name w:val="Revision"/>
    <w:hidden/>
    <w:uiPriority w:val="99"/>
    <w:semiHidden/>
    <w:rsid w:val="00422C97"/>
    <w:pPr>
      <w:spacing w:after="0" w:line="240" w:lineRule="auto"/>
    </w:pPr>
  </w:style>
  <w:style w:type="paragraph" w:styleId="Header">
    <w:name w:val="header"/>
    <w:basedOn w:val="Normal"/>
    <w:link w:val="HeaderChar"/>
    <w:uiPriority w:val="99"/>
    <w:unhideWhenUsed/>
    <w:rsid w:val="00270035"/>
    <w:pPr>
      <w:tabs>
        <w:tab w:val="center" w:pos="4513"/>
        <w:tab w:val="right" w:pos="9026"/>
      </w:tabs>
      <w:spacing w:after="0" w:line="240" w:lineRule="auto"/>
    </w:pPr>
  </w:style>
  <w:style w:type="character" w:styleId="HeaderChar" w:customStyle="1">
    <w:name w:val="Header Char"/>
    <w:basedOn w:val="DefaultParagraphFont"/>
    <w:link w:val="Header"/>
    <w:uiPriority w:val="99"/>
    <w:rsid w:val="00270035"/>
  </w:style>
  <w:style w:type="paragraph" w:styleId="Footer">
    <w:name w:val="footer"/>
    <w:basedOn w:val="Normal"/>
    <w:link w:val="FooterChar"/>
    <w:uiPriority w:val="99"/>
    <w:unhideWhenUsed/>
    <w:rsid w:val="00270035"/>
    <w:pPr>
      <w:tabs>
        <w:tab w:val="center" w:pos="4513"/>
        <w:tab w:val="right" w:pos="9026"/>
      </w:tabs>
      <w:spacing w:after="0" w:line="240" w:lineRule="auto"/>
    </w:pPr>
  </w:style>
  <w:style w:type="character" w:styleId="FooterChar" w:customStyle="1">
    <w:name w:val="Footer Char"/>
    <w:basedOn w:val="DefaultParagraphFont"/>
    <w:link w:val="Footer"/>
    <w:uiPriority w:val="99"/>
    <w:rsid w:val="00270035"/>
  </w:style>
  <w:style w:type="paragraph" w:styleId="NormalWeb">
    <w:name w:val="Normal (Web)"/>
    <w:basedOn w:val="Normal"/>
    <w:uiPriority w:val="99"/>
    <w:semiHidden/>
    <w:unhideWhenUsed/>
    <w:rsid w:val="00A60574"/>
    <w:pPr>
      <w:spacing w:before="100" w:beforeAutospacing="1" w:after="100" w:afterAutospacing="1" w:line="240" w:lineRule="auto"/>
    </w:pPr>
    <w:rPr>
      <w:rFonts w:ascii="Times New Roman" w:hAnsi="Times New Roman" w:eastAsia="Times New Roman" w:cs="Times New Roman"/>
      <w:sz w:val="24"/>
      <w:szCs w:val="24"/>
      <w:lang w:val="en-US"/>
    </w:rPr>
  </w:style>
  <w:style w:type="character" w:styleId="Strong">
    <w:name w:val="Strong"/>
    <w:basedOn w:val="DefaultParagraphFont"/>
    <w:uiPriority w:val="22"/>
    <w:qFormat/>
    <w:rsid w:val="00C46141"/>
    <w:rPr>
      <w:b/>
      <w:bCs/>
    </w:rPr>
  </w:style>
  <w:style w:type="paragraph" w:styleId="paragraph" w:customStyle="1">
    <w:name w:val="paragraph"/>
    <w:basedOn w:val="Normal"/>
    <w:rsid w:val="008455BB"/>
    <w:pPr>
      <w:spacing w:before="100" w:beforeAutospacing="1" w:after="100" w:afterAutospacing="1" w:line="240" w:lineRule="auto"/>
    </w:pPr>
    <w:rPr>
      <w:rFonts w:ascii="Times New Roman" w:hAnsi="Times New Roman" w:eastAsia="Times New Roman" w:cs="Times New Roman"/>
      <w:sz w:val="24"/>
      <w:szCs w:val="24"/>
      <w:lang w:val="en-US"/>
    </w:rPr>
  </w:style>
  <w:style w:type="character" w:styleId="normaltextrun" w:customStyle="1">
    <w:name w:val="normaltextrun"/>
    <w:basedOn w:val="DefaultParagraphFont"/>
    <w:rsid w:val="008455BB"/>
  </w:style>
  <w:style w:type="character" w:styleId="eop" w:customStyle="1">
    <w:name w:val="eop"/>
    <w:basedOn w:val="DefaultParagraphFont"/>
    <w:rsid w:val="008455BB"/>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Heading3">
    <w:uiPriority w:val="9"/>
    <w:name w:val="heading 3"/>
    <w:basedOn w:val="Normal"/>
    <w:next w:val="Normal"/>
    <w:unhideWhenUsed/>
    <w:qFormat/>
    <w:rsid w:val="60859D10"/>
    <w:rPr>
      <w:rFonts w:eastAsia="" w:cs="" w:eastAsiaTheme="majorEastAsia" w:cstheme="majorBidi"/>
      <w:color w:val="2F5496"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Flow_SignoffStatus xmlns="038a93ea-d041-48c6-b8e1-0d13f9ba299c" xsi:nil="true"/>
    <_ip_UnifiedCompliancePolicyProperties xmlns="http://schemas.microsoft.com/sharepoint/v3" xsi:nil="true"/>
    <TaxCatchAll xmlns="c14915e0-dc42-44e0-9123-9d4e67938d4f" xsi:nil="true"/>
    <lcf76f155ced4ddcb4097134ff3c332f xmlns="038a93ea-d041-48c6-b8e1-0d13f9ba299c">
      <Terms xmlns="http://schemas.microsoft.com/office/infopath/2007/PartnerControls"/>
    </lcf76f155ced4ddcb4097134ff3c332f>
    <FIleNotes xmlns="038a93ea-d041-48c6-b8e1-0d13f9ba299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DB60B202FE37C4299902DFC739AF77E" ma:contentTypeVersion="24" ma:contentTypeDescription="Create a new document." ma:contentTypeScope="" ma:versionID="fb31d1a7a48f08c402b1e0d06153a214">
  <xsd:schema xmlns:xsd="http://www.w3.org/2001/XMLSchema" xmlns:xs="http://www.w3.org/2001/XMLSchema" xmlns:p="http://schemas.microsoft.com/office/2006/metadata/properties" xmlns:ns1="http://schemas.microsoft.com/sharepoint/v3" xmlns:ns2="038a93ea-d041-48c6-b8e1-0d13f9ba299c" xmlns:ns3="c14915e0-dc42-44e0-9123-9d4e67938d4f" targetNamespace="http://schemas.microsoft.com/office/2006/metadata/properties" ma:root="true" ma:fieldsID="6e103edd555ed2d04bff749e28613869" ns1:_="" ns2:_="" ns3:_="">
    <xsd:import namespace="http://schemas.microsoft.com/sharepoint/v3"/>
    <xsd:import namespace="038a93ea-d041-48c6-b8e1-0d13f9ba299c"/>
    <xsd:import namespace="c14915e0-dc42-44e0-9123-9d4e67938d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_Flow_SignoffStatus"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FIle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8a93ea-d041-48c6-b8e1-0d13f9ba29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60c9ffd-efcd-40aa-b5ce-c709f7299f8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FIleNotes" ma:index="30" nillable="true" ma:displayName="FIle Notes" ma:format="Dropdown" ma:internalName="FIle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4915e0-dc42-44e0-9123-9d4e67938d4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34260ab-5a7b-44cb-90bf-55c7d4370541}" ma:internalName="TaxCatchAll" ma:showField="CatchAllData" ma:web="c14915e0-dc42-44e0-9123-9d4e67938d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83262F-2411-4B79-A12A-5FC986B20C5F}">
  <ds:schemaRefs>
    <ds:schemaRef ds:uri="http://schemas.microsoft.com/office/2006/metadata/properties"/>
    <ds:schemaRef ds:uri="http://schemas.microsoft.com/office/infopath/2007/PartnerControls"/>
    <ds:schemaRef ds:uri="http://schemas.microsoft.com/sharepoint/v3"/>
    <ds:schemaRef ds:uri="038a93ea-d041-48c6-b8e1-0d13f9ba299c"/>
    <ds:schemaRef ds:uri="c14915e0-dc42-44e0-9123-9d4e67938d4f"/>
  </ds:schemaRefs>
</ds:datastoreItem>
</file>

<file path=customXml/itemProps2.xml><?xml version="1.0" encoding="utf-8"?>
<ds:datastoreItem xmlns:ds="http://schemas.openxmlformats.org/officeDocument/2006/customXml" ds:itemID="{AEC93CAC-3A7C-410C-8FA4-7543D7D3A898}">
  <ds:schemaRefs>
    <ds:schemaRef ds:uri="http://schemas.microsoft.com/sharepoint/v3/contenttype/forms"/>
  </ds:schemaRefs>
</ds:datastoreItem>
</file>

<file path=customXml/itemProps3.xml><?xml version="1.0" encoding="utf-8"?>
<ds:datastoreItem xmlns:ds="http://schemas.openxmlformats.org/officeDocument/2006/customXml" ds:itemID="{28AAA6E6-BFC2-47F0-BE41-E1E1E55A32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8a93ea-d041-48c6-b8e1-0d13f9ba299c"/>
    <ds:schemaRef ds:uri="c14915e0-dc42-44e0-9123-9d4e67938d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Adele Stowe-Lindner</dc:creator>
  <keywords/>
  <dc:description/>
  <lastModifiedBy>Nina Laitala</lastModifiedBy>
  <revision>37</revision>
  <dcterms:created xsi:type="dcterms:W3CDTF">2023-02-14T19:03:00.0000000Z</dcterms:created>
  <dcterms:modified xsi:type="dcterms:W3CDTF">2025-11-12T01:15:20.1338813Z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0x0101009DB60B202FE37C4299902DFC739AF77E</vt:lpwstr>
  </property>
  <property fmtid="{D5CDD505-2E9C-101B-9397-08002B2CF9AE}" pid="3" name="MediaServiceImageTags">
    <vt:lpwstr/>
  </property>
</Properties>
</file>