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141D6" w14:textId="4A8BE673" w:rsidR="002A6FAA" w:rsidRDefault="14495CD8" w:rsidP="005120A3">
      <w:pPr>
        <w:pStyle w:val="Heading1"/>
        <w:jc w:val="center"/>
        <w:rPr>
          <w:lang w:val="en-US"/>
        </w:rPr>
      </w:pPr>
      <w:r w:rsidRPr="134ABC8E">
        <w:rPr>
          <w:lang w:val="en-US"/>
        </w:rPr>
        <w:t>Workplace gender equity – policy checklist</w:t>
      </w:r>
    </w:p>
    <w:p w14:paraId="144D1C38" w14:textId="6CF8DEE6" w:rsidR="005120A3" w:rsidRDefault="005120A3" w:rsidP="134ABC8E">
      <w:pPr>
        <w:rPr>
          <w:lang w:val="en-US"/>
        </w:rPr>
      </w:pPr>
    </w:p>
    <w:p w14:paraId="4CB9253C" w14:textId="6A72B2B9" w:rsidR="005120A3" w:rsidRDefault="00A60574" w:rsidP="005120A3">
      <w:pPr>
        <w:pStyle w:val="Heading2"/>
        <w:rPr>
          <w:lang w:val="en-US"/>
        </w:rPr>
      </w:pPr>
      <w:r>
        <w:rPr>
          <w:lang w:val="en-US"/>
        </w:rPr>
        <w:t>Introduction</w:t>
      </w:r>
    </w:p>
    <w:p w14:paraId="010CCFF0" w14:textId="77777777" w:rsidR="00A60574" w:rsidRPr="00A60574" w:rsidRDefault="00A60574" w:rsidP="00A60574">
      <w:pPr>
        <w:pStyle w:val="NormalWeb"/>
        <w:rPr>
          <w:rFonts w:asciiTheme="minorHAnsi" w:hAnsiTheme="minorHAnsi" w:cstheme="minorHAnsi"/>
        </w:rPr>
      </w:pPr>
      <w:r w:rsidRPr="00A60574">
        <w:rPr>
          <w:rFonts w:asciiTheme="minorHAnsi" w:hAnsiTheme="minorHAnsi" w:cstheme="minorHAnsi"/>
        </w:rPr>
        <w:t xml:space="preserve">Creating equitable workplaces requires deliberate action across every part of an </w:t>
      </w:r>
      <w:proofErr w:type="spellStart"/>
      <w:r w:rsidRPr="00A60574">
        <w:rPr>
          <w:rFonts w:asciiTheme="minorHAnsi" w:hAnsiTheme="minorHAnsi" w:cstheme="minorHAnsi"/>
        </w:rPr>
        <w:t>organisation</w:t>
      </w:r>
      <w:proofErr w:type="spellEnd"/>
      <w:r w:rsidRPr="00A60574">
        <w:rPr>
          <w:rFonts w:asciiTheme="minorHAnsi" w:hAnsiTheme="minorHAnsi" w:cstheme="minorHAnsi"/>
        </w:rPr>
        <w:t xml:space="preserve">. Pay, flexibility, policies, culture, leadership and career pathways all play a role in shaping how inclusive and fair an </w:t>
      </w:r>
      <w:proofErr w:type="spellStart"/>
      <w:r w:rsidRPr="00A60574">
        <w:rPr>
          <w:rFonts w:asciiTheme="minorHAnsi" w:hAnsiTheme="minorHAnsi" w:cstheme="minorHAnsi"/>
        </w:rPr>
        <w:t>organisation</w:t>
      </w:r>
      <w:proofErr w:type="spellEnd"/>
      <w:r w:rsidRPr="00A60574">
        <w:rPr>
          <w:rFonts w:asciiTheme="minorHAnsi" w:hAnsiTheme="minorHAnsi" w:cstheme="minorHAnsi"/>
        </w:rPr>
        <w:t xml:space="preserve"> truly is.</w:t>
      </w:r>
    </w:p>
    <w:p w14:paraId="6391E2E8" w14:textId="77777777" w:rsidR="00A60574" w:rsidRPr="00A60574" w:rsidRDefault="00A60574" w:rsidP="00A60574">
      <w:pPr>
        <w:pStyle w:val="NormalWeb"/>
        <w:rPr>
          <w:rFonts w:asciiTheme="minorHAnsi" w:hAnsiTheme="minorHAnsi" w:cstheme="minorHAnsi"/>
        </w:rPr>
      </w:pPr>
      <w:r w:rsidRPr="00A60574">
        <w:rPr>
          <w:rFonts w:asciiTheme="minorHAnsi" w:hAnsiTheme="minorHAnsi" w:cstheme="minorHAnsi"/>
        </w:rPr>
        <w:t xml:space="preserve">This checklist provides a practical tool for assessing your </w:t>
      </w:r>
      <w:proofErr w:type="spellStart"/>
      <w:r w:rsidRPr="00A60574">
        <w:rPr>
          <w:rFonts w:asciiTheme="minorHAnsi" w:hAnsiTheme="minorHAnsi" w:cstheme="minorHAnsi"/>
        </w:rPr>
        <w:t>organisation’s</w:t>
      </w:r>
      <w:proofErr w:type="spellEnd"/>
      <w:r w:rsidRPr="00A60574">
        <w:rPr>
          <w:rFonts w:asciiTheme="minorHAnsi" w:hAnsiTheme="minorHAnsi" w:cstheme="minorHAnsi"/>
        </w:rPr>
        <w:t xml:space="preserve"> current equity and inclusion practices. It reflects the principles explored in the Joan Kirner Emerging Leaders Program and highlights the policies, systems and </w:t>
      </w:r>
      <w:proofErr w:type="spellStart"/>
      <w:r w:rsidRPr="00A60574">
        <w:rPr>
          <w:rFonts w:asciiTheme="minorHAnsi" w:hAnsiTheme="minorHAnsi" w:cstheme="minorHAnsi"/>
        </w:rPr>
        <w:t>behaviours</w:t>
      </w:r>
      <w:proofErr w:type="spellEnd"/>
      <w:r w:rsidRPr="00A60574">
        <w:rPr>
          <w:rFonts w:asciiTheme="minorHAnsi" w:hAnsiTheme="minorHAnsi" w:cstheme="minorHAnsi"/>
        </w:rPr>
        <w:t xml:space="preserve"> that help close gender gaps and support diverse leadership.</w:t>
      </w:r>
    </w:p>
    <w:p w14:paraId="7FABA7B0" w14:textId="77777777" w:rsidR="005120A3" w:rsidRPr="005120A3" w:rsidRDefault="005120A3" w:rsidP="005120A3">
      <w:pPr>
        <w:pStyle w:val="ListParagraph"/>
        <w:rPr>
          <w:lang w:val="en-US"/>
        </w:rPr>
      </w:pPr>
    </w:p>
    <w:p w14:paraId="4BD948E6" w14:textId="34AFAE93" w:rsidR="005120A3" w:rsidRDefault="00345AE6" w:rsidP="005120A3">
      <w:pPr>
        <w:pStyle w:val="Heading2"/>
        <w:rPr>
          <w:lang w:val="en-US"/>
        </w:rPr>
      </w:pPr>
      <w:r>
        <w:rPr>
          <w:lang w:val="en-US"/>
        </w:rPr>
        <w:t>How to use this checklist</w:t>
      </w:r>
    </w:p>
    <w:p w14:paraId="165ABDEE" w14:textId="6126761D" w:rsidR="00C46141" w:rsidRPr="00C46141" w:rsidRDefault="00C46141" w:rsidP="00C46141">
      <w:pPr>
        <w:pStyle w:val="NormalWeb"/>
        <w:numPr>
          <w:ilvl w:val="0"/>
          <w:numId w:val="3"/>
        </w:numPr>
        <w:rPr>
          <w:rFonts w:asciiTheme="minorHAnsi" w:hAnsiTheme="minorHAnsi" w:cstheme="minorHAnsi"/>
        </w:rPr>
      </w:pPr>
      <w:r w:rsidRPr="00C46141">
        <w:rPr>
          <w:rStyle w:val="Strong"/>
          <w:rFonts w:asciiTheme="minorHAnsi" w:eastAsiaTheme="majorEastAsia" w:hAnsiTheme="minorHAnsi" w:cstheme="minorHAnsi"/>
        </w:rPr>
        <w:t>Assess your current position</w:t>
      </w:r>
      <w:r w:rsidRPr="00C46141">
        <w:rPr>
          <w:rFonts w:asciiTheme="minorHAnsi" w:hAnsiTheme="minorHAnsi" w:cstheme="minorHAnsi"/>
        </w:rPr>
        <w:br/>
        <w:t xml:space="preserve">Review each category and tick the items your </w:t>
      </w:r>
      <w:proofErr w:type="spellStart"/>
      <w:r w:rsidRPr="00C46141">
        <w:rPr>
          <w:rFonts w:asciiTheme="minorHAnsi" w:hAnsiTheme="minorHAnsi" w:cstheme="minorHAnsi"/>
        </w:rPr>
        <w:t>organisation</w:t>
      </w:r>
      <w:proofErr w:type="spellEnd"/>
      <w:r w:rsidRPr="00C46141">
        <w:rPr>
          <w:rFonts w:asciiTheme="minorHAnsi" w:hAnsiTheme="minorHAnsi" w:cstheme="minorHAnsi"/>
        </w:rPr>
        <w:t xml:space="preserve"> has in place. Be honest about where there are gaps or inconsistencies.</w:t>
      </w:r>
    </w:p>
    <w:p w14:paraId="3235212A" w14:textId="563CCA6F" w:rsidR="00C46141" w:rsidRPr="00C46141" w:rsidRDefault="00C46141" w:rsidP="00C46141">
      <w:pPr>
        <w:pStyle w:val="NormalWeb"/>
        <w:numPr>
          <w:ilvl w:val="0"/>
          <w:numId w:val="3"/>
        </w:numPr>
        <w:rPr>
          <w:rFonts w:asciiTheme="minorHAnsi" w:hAnsiTheme="minorHAnsi" w:cstheme="minorHAnsi"/>
        </w:rPr>
      </w:pPr>
      <w:proofErr w:type="spellStart"/>
      <w:r w:rsidRPr="00C46141">
        <w:rPr>
          <w:rStyle w:val="Strong"/>
          <w:rFonts w:asciiTheme="minorHAnsi" w:eastAsiaTheme="majorEastAsia" w:hAnsiTheme="minorHAnsi" w:cstheme="minorHAnsi"/>
        </w:rPr>
        <w:t>Prioritise</w:t>
      </w:r>
      <w:proofErr w:type="spellEnd"/>
      <w:r w:rsidRPr="00C46141">
        <w:rPr>
          <w:rStyle w:val="Strong"/>
          <w:rFonts w:asciiTheme="minorHAnsi" w:eastAsiaTheme="majorEastAsia" w:hAnsiTheme="minorHAnsi" w:cstheme="minorHAnsi"/>
        </w:rPr>
        <w:t xml:space="preserve"> areas for improvement</w:t>
      </w:r>
      <w:r w:rsidRPr="00C46141">
        <w:rPr>
          <w:rFonts w:asciiTheme="minorHAnsi" w:hAnsiTheme="minorHAnsi" w:cstheme="minorHAnsi"/>
        </w:rPr>
        <w:br/>
        <w:t>Not every change can happen at once. Identify 2–3 areas with the greatest potential impact on gender equity or employee wellbeing and set short-term goals to address them.</w:t>
      </w:r>
    </w:p>
    <w:p w14:paraId="3B460999" w14:textId="752ED611" w:rsidR="00C46141" w:rsidRPr="00C46141" w:rsidRDefault="00C46141" w:rsidP="00C46141">
      <w:pPr>
        <w:pStyle w:val="NormalWeb"/>
        <w:numPr>
          <w:ilvl w:val="0"/>
          <w:numId w:val="3"/>
        </w:numPr>
        <w:rPr>
          <w:rFonts w:asciiTheme="minorHAnsi" w:hAnsiTheme="minorHAnsi" w:cstheme="minorHAnsi"/>
        </w:rPr>
      </w:pPr>
      <w:r w:rsidRPr="00C46141">
        <w:rPr>
          <w:rStyle w:val="Strong"/>
          <w:rFonts w:asciiTheme="minorHAnsi" w:eastAsiaTheme="majorEastAsia" w:hAnsiTheme="minorHAnsi" w:cstheme="minorHAnsi"/>
        </w:rPr>
        <w:t>Engage your team</w:t>
      </w:r>
      <w:r w:rsidRPr="00C46141">
        <w:rPr>
          <w:rFonts w:asciiTheme="minorHAnsi" w:hAnsiTheme="minorHAnsi" w:cstheme="minorHAnsi"/>
        </w:rPr>
        <w:br/>
        <w:t>Use this checklist as a conversation starter. Discuss what equity means in your workplace and invite staff to share ideas and experiences that can inform next steps.</w:t>
      </w:r>
    </w:p>
    <w:p w14:paraId="08EAF50C" w14:textId="20D750E6" w:rsidR="00C46141" w:rsidRPr="00C46141" w:rsidRDefault="00C46141" w:rsidP="00C46141">
      <w:pPr>
        <w:pStyle w:val="NormalWeb"/>
        <w:numPr>
          <w:ilvl w:val="0"/>
          <w:numId w:val="3"/>
        </w:numPr>
        <w:rPr>
          <w:rFonts w:asciiTheme="minorHAnsi" w:hAnsiTheme="minorHAnsi" w:cstheme="minorHAnsi"/>
        </w:rPr>
      </w:pPr>
      <w:r w:rsidRPr="00C46141">
        <w:rPr>
          <w:rStyle w:val="Strong"/>
          <w:rFonts w:asciiTheme="minorHAnsi" w:eastAsiaTheme="majorEastAsia" w:hAnsiTheme="minorHAnsi" w:cstheme="minorHAnsi"/>
        </w:rPr>
        <w:t>Embed and review</w:t>
      </w:r>
      <w:r w:rsidRPr="00C46141">
        <w:rPr>
          <w:rFonts w:asciiTheme="minorHAnsi" w:hAnsiTheme="minorHAnsi" w:cstheme="minorHAnsi"/>
        </w:rPr>
        <w:br/>
        <w:t xml:space="preserve">Equity work is ongoing. Build regular reviews of policies and practices into your planning cycle, ensuring initiatives remain relevant and effective as your </w:t>
      </w:r>
      <w:proofErr w:type="spellStart"/>
      <w:r w:rsidRPr="00C46141">
        <w:rPr>
          <w:rFonts w:asciiTheme="minorHAnsi" w:hAnsiTheme="minorHAnsi" w:cstheme="minorHAnsi"/>
        </w:rPr>
        <w:t>organisation</w:t>
      </w:r>
      <w:proofErr w:type="spellEnd"/>
      <w:r w:rsidRPr="00C46141">
        <w:rPr>
          <w:rFonts w:asciiTheme="minorHAnsi" w:hAnsiTheme="minorHAnsi" w:cstheme="minorHAnsi"/>
        </w:rPr>
        <w:t xml:space="preserve"> evolves.</w:t>
      </w:r>
    </w:p>
    <w:p w14:paraId="38C78542" w14:textId="7F4751A8" w:rsidR="00C46141" w:rsidRPr="00C46141" w:rsidRDefault="00C46141" w:rsidP="00C46141">
      <w:pPr>
        <w:pStyle w:val="NormalWeb"/>
        <w:numPr>
          <w:ilvl w:val="0"/>
          <w:numId w:val="3"/>
        </w:numPr>
        <w:rPr>
          <w:rFonts w:asciiTheme="minorHAnsi" w:hAnsiTheme="minorHAnsi" w:cstheme="minorHAnsi"/>
        </w:rPr>
      </w:pPr>
      <w:r w:rsidRPr="00C46141">
        <w:rPr>
          <w:rStyle w:val="Strong"/>
          <w:rFonts w:asciiTheme="minorHAnsi" w:eastAsiaTheme="majorEastAsia" w:hAnsiTheme="minorHAnsi" w:cstheme="minorHAnsi"/>
        </w:rPr>
        <w:t>Celebrate progress</w:t>
      </w:r>
      <w:r w:rsidRPr="00C46141">
        <w:rPr>
          <w:rFonts w:asciiTheme="minorHAnsi" w:hAnsiTheme="minorHAnsi" w:cstheme="minorHAnsi"/>
        </w:rPr>
        <w:br/>
        <w:t>Acknowledge improvements, share success stories, and model accountability through transparent communication and leadership commitment.</w:t>
      </w:r>
    </w:p>
    <w:p w14:paraId="79BE5E61" w14:textId="77777777" w:rsidR="008455BB" w:rsidRDefault="008455BB" w:rsidP="008455B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  <w:color w:val="4F81BD"/>
        </w:rPr>
      </w:pPr>
    </w:p>
    <w:p w14:paraId="4CDCA49C" w14:textId="77777777" w:rsidR="008455BB" w:rsidRDefault="008455BB" w:rsidP="008455B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  <w:color w:val="4F81BD"/>
        </w:rPr>
      </w:pPr>
    </w:p>
    <w:p w14:paraId="72FCA056" w14:textId="77777777" w:rsidR="008455BB" w:rsidRDefault="008455BB" w:rsidP="008455B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  <w:color w:val="4F81BD"/>
        </w:rPr>
      </w:pPr>
    </w:p>
    <w:p w14:paraId="73413A26" w14:textId="77777777" w:rsidR="008455BB" w:rsidRDefault="008455BB" w:rsidP="008455B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  <w:color w:val="4F81BD"/>
        </w:rPr>
      </w:pPr>
    </w:p>
    <w:p w14:paraId="1F4460D4" w14:textId="77777777" w:rsidR="008455BB" w:rsidRDefault="008455BB" w:rsidP="008455B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  <w:color w:val="4F81BD"/>
        </w:rPr>
      </w:pPr>
    </w:p>
    <w:p w14:paraId="31C445A5" w14:textId="77777777" w:rsidR="008455BB" w:rsidRDefault="008455BB" w:rsidP="008455B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  <w:color w:val="4F81BD"/>
        </w:rPr>
      </w:pPr>
    </w:p>
    <w:p w14:paraId="5538F7ED" w14:textId="25E9B5C4" w:rsidR="008455BB" w:rsidRDefault="008455BB" w:rsidP="008455BB">
      <w:pPr>
        <w:pStyle w:val="Heading2"/>
        <w:rPr>
          <w:lang w:val="en-US"/>
        </w:rPr>
      </w:pPr>
      <w:r>
        <w:rPr>
          <w:lang w:val="en-US"/>
        </w:rPr>
        <w:t>Checklist</w:t>
      </w:r>
    </w:p>
    <w:p w14:paraId="5B227D97" w14:textId="77777777" w:rsidR="008455BB" w:rsidRDefault="008455BB" w:rsidP="008455B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  <w:color w:val="4F81BD"/>
        </w:rPr>
      </w:pPr>
    </w:p>
    <w:p w14:paraId="231DA6CF" w14:textId="3DEA288D" w:rsidR="008455BB" w:rsidRPr="008455BB" w:rsidRDefault="008455BB" w:rsidP="008455BB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theme="majorHAnsi"/>
          <w:color w:val="2F5496" w:themeColor="accent1" w:themeShade="BF"/>
          <w:sz w:val="20"/>
          <w:szCs w:val="20"/>
        </w:rPr>
      </w:pPr>
      <w:r w:rsidRPr="008455BB">
        <w:rPr>
          <w:rStyle w:val="normaltextrun"/>
          <w:rFonts w:asciiTheme="majorHAnsi" w:hAnsiTheme="majorHAnsi" w:cstheme="majorHAnsi"/>
          <w:color w:val="2F5496" w:themeColor="accent1" w:themeShade="BF"/>
        </w:rPr>
        <w:t>Recruitment &amp; Promotion</w:t>
      </w:r>
      <w:r w:rsidRPr="008455BB">
        <w:rPr>
          <w:rStyle w:val="eop"/>
          <w:rFonts w:asciiTheme="majorHAnsi" w:hAnsiTheme="majorHAnsi" w:cstheme="majorHAnsi"/>
          <w:color w:val="2F5496" w:themeColor="accent1" w:themeShade="BF"/>
        </w:rPr>
        <w:t> </w:t>
      </w:r>
    </w:p>
    <w:p w14:paraId="439529AB" w14:textId="77777777" w:rsidR="008455BB" w:rsidRDefault="008455BB" w:rsidP="008455BB">
      <w:pPr>
        <w:pStyle w:val="paragraph"/>
        <w:numPr>
          <w:ilvl w:val="0"/>
          <w:numId w:val="30"/>
        </w:numPr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>
        <w:rPr>
          <w:rStyle w:val="normaltextrun"/>
          <w:rFonts w:ascii="Arial" w:hAnsi="Arial" w:cs="Arial"/>
          <w:sz w:val="20"/>
          <w:szCs w:val="20"/>
        </w:rPr>
        <w:t>Gender-neutral job descriptions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14:paraId="4C6C5020" w14:textId="77777777" w:rsidR="008455BB" w:rsidRDefault="008455BB" w:rsidP="008455BB">
      <w:pPr>
        <w:pStyle w:val="paragraph"/>
        <w:numPr>
          <w:ilvl w:val="0"/>
          <w:numId w:val="30"/>
        </w:numPr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>
        <w:rPr>
          <w:rStyle w:val="normaltextrun"/>
          <w:rFonts w:ascii="Arial" w:hAnsi="Arial" w:cs="Arial"/>
          <w:sz w:val="20"/>
          <w:szCs w:val="20"/>
        </w:rPr>
        <w:t>Bias-free recruitment (diverse panels, blind CVs)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14:paraId="724AAEA5" w14:textId="77777777" w:rsidR="008455BB" w:rsidRDefault="008455BB" w:rsidP="008455BB">
      <w:pPr>
        <w:pStyle w:val="paragraph"/>
        <w:numPr>
          <w:ilvl w:val="0"/>
          <w:numId w:val="30"/>
        </w:numPr>
        <w:spacing w:before="0" w:beforeAutospacing="0" w:after="0" w:afterAutospacing="0"/>
        <w:textAlignment w:val="baseline"/>
        <w:rPr>
          <w:rStyle w:val="eop"/>
          <w:rFonts w:ascii="Arial" w:hAnsi="Arial" w:cs="Arial"/>
          <w:sz w:val="20"/>
          <w:szCs w:val="20"/>
        </w:rPr>
      </w:pPr>
      <w:r>
        <w:rPr>
          <w:rStyle w:val="normaltextrun"/>
          <w:rFonts w:ascii="Arial" w:hAnsi="Arial" w:cs="Arial"/>
          <w:sz w:val="20"/>
          <w:szCs w:val="20"/>
        </w:rPr>
        <w:t>Targets/quotas for diverse leadership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14:paraId="4A8014ED" w14:textId="77777777" w:rsidR="008455BB" w:rsidRDefault="008455BB" w:rsidP="008455BB">
      <w:pPr>
        <w:pStyle w:val="paragraph"/>
        <w:spacing w:before="0" w:beforeAutospacing="0" w:after="0" w:afterAutospacing="0"/>
        <w:ind w:left="720"/>
        <w:textAlignment w:val="baseline"/>
        <w:rPr>
          <w:rFonts w:ascii="Arial" w:hAnsi="Arial" w:cs="Arial"/>
          <w:sz w:val="20"/>
          <w:szCs w:val="20"/>
        </w:rPr>
      </w:pPr>
    </w:p>
    <w:p w14:paraId="361AD3AC" w14:textId="77777777" w:rsidR="008455BB" w:rsidRPr="008455BB" w:rsidRDefault="008455BB" w:rsidP="008455BB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theme="majorHAnsi"/>
          <w:color w:val="2F5496" w:themeColor="accent1" w:themeShade="BF"/>
          <w:sz w:val="20"/>
          <w:szCs w:val="20"/>
        </w:rPr>
      </w:pPr>
      <w:r w:rsidRPr="008455BB">
        <w:rPr>
          <w:rStyle w:val="normaltextrun"/>
          <w:rFonts w:asciiTheme="majorHAnsi" w:hAnsiTheme="majorHAnsi" w:cstheme="majorHAnsi"/>
          <w:color w:val="2F5496" w:themeColor="accent1" w:themeShade="BF"/>
        </w:rPr>
        <w:t>Pay Equity</w:t>
      </w:r>
      <w:r w:rsidRPr="008455BB">
        <w:rPr>
          <w:rStyle w:val="eop"/>
          <w:rFonts w:asciiTheme="majorHAnsi" w:hAnsiTheme="majorHAnsi" w:cstheme="majorHAnsi"/>
          <w:color w:val="2F5496" w:themeColor="accent1" w:themeShade="BF"/>
        </w:rPr>
        <w:t> </w:t>
      </w:r>
    </w:p>
    <w:p w14:paraId="3E373E55" w14:textId="77777777" w:rsidR="008455BB" w:rsidRDefault="008455BB" w:rsidP="008455BB">
      <w:pPr>
        <w:pStyle w:val="paragraph"/>
        <w:numPr>
          <w:ilvl w:val="0"/>
          <w:numId w:val="31"/>
        </w:numPr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>
        <w:rPr>
          <w:rStyle w:val="normaltextrun"/>
          <w:rFonts w:ascii="Arial" w:hAnsi="Arial" w:cs="Arial"/>
          <w:sz w:val="20"/>
          <w:szCs w:val="20"/>
        </w:rPr>
        <w:t xml:space="preserve">Regular gender </w:t>
      </w:r>
      <w:proofErr w:type="gramStart"/>
      <w:r>
        <w:rPr>
          <w:rStyle w:val="normaltextrun"/>
          <w:rFonts w:ascii="Arial" w:hAnsi="Arial" w:cs="Arial"/>
          <w:sz w:val="20"/>
          <w:szCs w:val="20"/>
        </w:rPr>
        <w:t>pay</w:t>
      </w:r>
      <w:proofErr w:type="gramEnd"/>
      <w:r>
        <w:rPr>
          <w:rStyle w:val="normaltextrun"/>
          <w:rFonts w:ascii="Arial" w:hAnsi="Arial" w:cs="Arial"/>
          <w:sz w:val="20"/>
          <w:szCs w:val="20"/>
        </w:rPr>
        <w:t xml:space="preserve"> gap audits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14:paraId="685F1C57" w14:textId="77777777" w:rsidR="008455BB" w:rsidRDefault="008455BB" w:rsidP="008455BB">
      <w:pPr>
        <w:pStyle w:val="paragraph"/>
        <w:numPr>
          <w:ilvl w:val="0"/>
          <w:numId w:val="31"/>
        </w:numPr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>
        <w:rPr>
          <w:rStyle w:val="normaltextrun"/>
          <w:rFonts w:ascii="Arial" w:hAnsi="Arial" w:cs="Arial"/>
          <w:sz w:val="20"/>
          <w:szCs w:val="20"/>
        </w:rPr>
        <w:t>Transparent salary bands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14:paraId="23CF312A" w14:textId="77777777" w:rsidR="008455BB" w:rsidRDefault="008455BB" w:rsidP="008455BB">
      <w:pPr>
        <w:pStyle w:val="paragraph"/>
        <w:numPr>
          <w:ilvl w:val="0"/>
          <w:numId w:val="31"/>
        </w:numPr>
        <w:spacing w:before="0" w:beforeAutospacing="0" w:after="0" w:afterAutospacing="0"/>
        <w:textAlignment w:val="baseline"/>
        <w:rPr>
          <w:rStyle w:val="eop"/>
          <w:rFonts w:ascii="Arial" w:hAnsi="Arial" w:cs="Arial"/>
          <w:sz w:val="20"/>
          <w:szCs w:val="20"/>
        </w:rPr>
      </w:pPr>
      <w:r>
        <w:rPr>
          <w:rStyle w:val="normaltextrun"/>
          <w:rFonts w:ascii="Arial" w:hAnsi="Arial" w:cs="Arial"/>
          <w:sz w:val="20"/>
          <w:szCs w:val="20"/>
        </w:rPr>
        <w:t>Equal pay for equal/comparable work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14:paraId="4650D5CF" w14:textId="77777777" w:rsidR="008455BB" w:rsidRDefault="008455BB" w:rsidP="008455BB">
      <w:pPr>
        <w:pStyle w:val="paragraph"/>
        <w:spacing w:before="0" w:beforeAutospacing="0" w:after="0" w:afterAutospacing="0"/>
        <w:ind w:left="720"/>
        <w:textAlignment w:val="baseline"/>
        <w:rPr>
          <w:rFonts w:ascii="Arial" w:hAnsi="Arial" w:cs="Arial"/>
          <w:sz w:val="20"/>
          <w:szCs w:val="20"/>
        </w:rPr>
      </w:pPr>
    </w:p>
    <w:p w14:paraId="5E9DDFE3" w14:textId="77777777" w:rsidR="008455BB" w:rsidRPr="008455BB" w:rsidRDefault="008455BB" w:rsidP="008455BB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theme="majorHAnsi"/>
          <w:color w:val="2F5496" w:themeColor="accent1" w:themeShade="BF"/>
          <w:sz w:val="20"/>
          <w:szCs w:val="20"/>
        </w:rPr>
      </w:pPr>
      <w:r w:rsidRPr="008455BB">
        <w:rPr>
          <w:rStyle w:val="normaltextrun"/>
          <w:rFonts w:asciiTheme="majorHAnsi" w:hAnsiTheme="majorHAnsi" w:cstheme="majorHAnsi"/>
          <w:color w:val="2F5496" w:themeColor="accent1" w:themeShade="BF"/>
        </w:rPr>
        <w:t>Flexible Work</w:t>
      </w:r>
      <w:r w:rsidRPr="008455BB">
        <w:rPr>
          <w:rStyle w:val="eop"/>
          <w:rFonts w:asciiTheme="majorHAnsi" w:hAnsiTheme="majorHAnsi" w:cstheme="majorHAnsi"/>
          <w:color w:val="2F5496" w:themeColor="accent1" w:themeShade="BF"/>
        </w:rPr>
        <w:t> </w:t>
      </w:r>
    </w:p>
    <w:p w14:paraId="69A2FA2E" w14:textId="77777777" w:rsidR="008455BB" w:rsidRDefault="008455BB" w:rsidP="008455BB">
      <w:pPr>
        <w:pStyle w:val="paragraph"/>
        <w:numPr>
          <w:ilvl w:val="0"/>
          <w:numId w:val="32"/>
        </w:numPr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>
        <w:rPr>
          <w:rStyle w:val="normaltextrun"/>
          <w:rFonts w:ascii="Arial" w:hAnsi="Arial" w:cs="Arial"/>
          <w:sz w:val="20"/>
          <w:szCs w:val="20"/>
        </w:rPr>
        <w:t>Flexible hours, hybrid/remote work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14:paraId="2C649413" w14:textId="77777777" w:rsidR="008455BB" w:rsidRDefault="008455BB" w:rsidP="008455BB">
      <w:pPr>
        <w:pStyle w:val="paragraph"/>
        <w:numPr>
          <w:ilvl w:val="0"/>
          <w:numId w:val="32"/>
        </w:numPr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>
        <w:rPr>
          <w:rStyle w:val="normaltextrun"/>
          <w:rFonts w:ascii="Arial" w:hAnsi="Arial" w:cs="Arial"/>
          <w:sz w:val="20"/>
          <w:szCs w:val="20"/>
        </w:rPr>
        <w:t>Job-sharing &amp; part-time leadership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14:paraId="29915CD1" w14:textId="77777777" w:rsidR="008455BB" w:rsidRDefault="008455BB" w:rsidP="008455BB">
      <w:pPr>
        <w:pStyle w:val="paragraph"/>
        <w:numPr>
          <w:ilvl w:val="0"/>
          <w:numId w:val="32"/>
        </w:numPr>
        <w:spacing w:before="0" w:beforeAutospacing="0" w:after="0" w:afterAutospacing="0"/>
        <w:textAlignment w:val="baseline"/>
        <w:rPr>
          <w:rStyle w:val="eop"/>
          <w:rFonts w:ascii="Arial" w:hAnsi="Arial" w:cs="Arial"/>
          <w:sz w:val="20"/>
          <w:szCs w:val="20"/>
        </w:rPr>
      </w:pPr>
      <w:r>
        <w:rPr>
          <w:rStyle w:val="normaltextrun"/>
          <w:rFonts w:ascii="Arial" w:hAnsi="Arial" w:cs="Arial"/>
          <w:sz w:val="20"/>
          <w:szCs w:val="20"/>
        </w:rPr>
        <w:t>Four-day/compressed work week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14:paraId="08A3FAA0" w14:textId="77777777" w:rsidR="008455BB" w:rsidRDefault="008455BB" w:rsidP="008455BB">
      <w:pPr>
        <w:pStyle w:val="paragraph"/>
        <w:spacing w:before="0" w:beforeAutospacing="0" w:after="0" w:afterAutospacing="0"/>
        <w:ind w:left="720"/>
        <w:textAlignment w:val="baseline"/>
        <w:rPr>
          <w:rFonts w:ascii="Arial" w:hAnsi="Arial" w:cs="Arial"/>
          <w:sz w:val="20"/>
          <w:szCs w:val="20"/>
        </w:rPr>
      </w:pPr>
    </w:p>
    <w:p w14:paraId="48A29571" w14:textId="77777777" w:rsidR="008455BB" w:rsidRPr="008455BB" w:rsidRDefault="008455BB" w:rsidP="008455BB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theme="majorHAnsi"/>
          <w:color w:val="2F5496" w:themeColor="accent1" w:themeShade="BF"/>
          <w:sz w:val="20"/>
          <w:szCs w:val="20"/>
        </w:rPr>
      </w:pPr>
      <w:r w:rsidRPr="008455BB">
        <w:rPr>
          <w:rStyle w:val="normaltextrun"/>
          <w:rFonts w:asciiTheme="majorHAnsi" w:hAnsiTheme="majorHAnsi" w:cstheme="majorHAnsi"/>
          <w:color w:val="2F5496" w:themeColor="accent1" w:themeShade="BF"/>
        </w:rPr>
        <w:t>Leave Policies</w:t>
      </w:r>
      <w:r w:rsidRPr="008455BB">
        <w:rPr>
          <w:rStyle w:val="eop"/>
          <w:rFonts w:asciiTheme="majorHAnsi" w:hAnsiTheme="majorHAnsi" w:cstheme="majorHAnsi"/>
          <w:color w:val="2F5496" w:themeColor="accent1" w:themeShade="BF"/>
        </w:rPr>
        <w:t> </w:t>
      </w:r>
    </w:p>
    <w:p w14:paraId="204BEFE3" w14:textId="77777777" w:rsidR="008455BB" w:rsidRDefault="008455BB" w:rsidP="008455BB">
      <w:pPr>
        <w:pStyle w:val="paragraph"/>
        <w:numPr>
          <w:ilvl w:val="0"/>
          <w:numId w:val="33"/>
        </w:numPr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>
        <w:rPr>
          <w:rStyle w:val="normaltextrun"/>
          <w:rFonts w:ascii="Arial" w:hAnsi="Arial" w:cs="Arial"/>
          <w:sz w:val="20"/>
          <w:szCs w:val="20"/>
        </w:rPr>
        <w:t>Paid parental leave (all genders)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14:paraId="1C3E9728" w14:textId="77777777" w:rsidR="008455BB" w:rsidRDefault="008455BB" w:rsidP="008455BB">
      <w:pPr>
        <w:pStyle w:val="paragraph"/>
        <w:numPr>
          <w:ilvl w:val="0"/>
          <w:numId w:val="33"/>
        </w:numPr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>
        <w:rPr>
          <w:rStyle w:val="normaltextrun"/>
          <w:rFonts w:ascii="Arial" w:hAnsi="Arial" w:cs="Arial"/>
          <w:sz w:val="20"/>
          <w:szCs w:val="20"/>
        </w:rPr>
        <w:t>Paid carers’ leave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14:paraId="28399C25" w14:textId="77777777" w:rsidR="008455BB" w:rsidRDefault="008455BB" w:rsidP="008455BB">
      <w:pPr>
        <w:pStyle w:val="paragraph"/>
        <w:numPr>
          <w:ilvl w:val="0"/>
          <w:numId w:val="33"/>
        </w:numPr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>
        <w:rPr>
          <w:rStyle w:val="normaltextrun"/>
          <w:rFonts w:ascii="Arial" w:hAnsi="Arial" w:cs="Arial"/>
          <w:sz w:val="20"/>
          <w:szCs w:val="20"/>
        </w:rPr>
        <w:t>Menstrual &amp; menopause leave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14:paraId="4527FD46" w14:textId="77777777" w:rsidR="008455BB" w:rsidRDefault="008455BB" w:rsidP="008455BB">
      <w:pPr>
        <w:pStyle w:val="paragraph"/>
        <w:numPr>
          <w:ilvl w:val="0"/>
          <w:numId w:val="33"/>
        </w:numPr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>
        <w:rPr>
          <w:rStyle w:val="normaltextrun"/>
          <w:rFonts w:ascii="Arial" w:hAnsi="Arial" w:cs="Arial"/>
          <w:sz w:val="20"/>
          <w:szCs w:val="20"/>
        </w:rPr>
        <w:t>Bereavement/compassionate leave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14:paraId="2A2C4B5C" w14:textId="77777777" w:rsidR="008455BB" w:rsidRDefault="008455BB" w:rsidP="008455BB">
      <w:pPr>
        <w:pStyle w:val="paragraph"/>
        <w:numPr>
          <w:ilvl w:val="0"/>
          <w:numId w:val="33"/>
        </w:numPr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>
        <w:rPr>
          <w:rStyle w:val="normaltextrun"/>
          <w:rFonts w:ascii="Arial" w:hAnsi="Arial" w:cs="Arial"/>
          <w:sz w:val="20"/>
          <w:szCs w:val="20"/>
        </w:rPr>
        <w:t>Gender affirmation leave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14:paraId="0053D59A" w14:textId="77777777" w:rsidR="008455BB" w:rsidRDefault="008455BB" w:rsidP="008455BB">
      <w:pPr>
        <w:pStyle w:val="paragraph"/>
        <w:numPr>
          <w:ilvl w:val="0"/>
          <w:numId w:val="33"/>
        </w:numPr>
        <w:spacing w:before="0" w:beforeAutospacing="0" w:after="0" w:afterAutospacing="0"/>
        <w:textAlignment w:val="baseline"/>
        <w:rPr>
          <w:rStyle w:val="eop"/>
          <w:rFonts w:ascii="Arial" w:hAnsi="Arial" w:cs="Arial"/>
          <w:sz w:val="20"/>
          <w:szCs w:val="20"/>
        </w:rPr>
      </w:pPr>
      <w:r>
        <w:rPr>
          <w:rStyle w:val="normaltextrun"/>
          <w:rFonts w:ascii="Arial" w:hAnsi="Arial" w:cs="Arial"/>
          <w:sz w:val="20"/>
          <w:szCs w:val="20"/>
        </w:rPr>
        <w:t>Cultural/ceremonial leave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14:paraId="68393CC1" w14:textId="77777777" w:rsidR="008455BB" w:rsidRDefault="008455BB" w:rsidP="008455BB">
      <w:pPr>
        <w:pStyle w:val="paragraph"/>
        <w:spacing w:before="0" w:beforeAutospacing="0" w:after="0" w:afterAutospacing="0"/>
        <w:ind w:left="720"/>
        <w:textAlignment w:val="baseline"/>
        <w:rPr>
          <w:rFonts w:ascii="Arial" w:hAnsi="Arial" w:cs="Arial"/>
          <w:sz w:val="20"/>
          <w:szCs w:val="20"/>
        </w:rPr>
      </w:pPr>
    </w:p>
    <w:p w14:paraId="2B362BDF" w14:textId="77777777" w:rsidR="008455BB" w:rsidRPr="008455BB" w:rsidRDefault="008455BB" w:rsidP="008455BB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theme="majorHAnsi"/>
          <w:color w:val="2F5496" w:themeColor="accent1" w:themeShade="BF"/>
          <w:sz w:val="20"/>
          <w:szCs w:val="20"/>
        </w:rPr>
      </w:pPr>
      <w:r w:rsidRPr="008455BB">
        <w:rPr>
          <w:rStyle w:val="normaltextrun"/>
          <w:rFonts w:asciiTheme="majorHAnsi" w:hAnsiTheme="majorHAnsi" w:cstheme="majorHAnsi"/>
          <w:color w:val="2F5496" w:themeColor="accent1" w:themeShade="BF"/>
        </w:rPr>
        <w:t>Culture &amp; Inclusion</w:t>
      </w:r>
      <w:r w:rsidRPr="008455BB">
        <w:rPr>
          <w:rStyle w:val="eop"/>
          <w:rFonts w:asciiTheme="majorHAnsi" w:hAnsiTheme="majorHAnsi" w:cstheme="majorHAnsi"/>
          <w:color w:val="2F5496" w:themeColor="accent1" w:themeShade="BF"/>
        </w:rPr>
        <w:t> </w:t>
      </w:r>
    </w:p>
    <w:p w14:paraId="583DC2F5" w14:textId="77777777" w:rsidR="008455BB" w:rsidRDefault="008455BB" w:rsidP="008455BB">
      <w:pPr>
        <w:pStyle w:val="paragraph"/>
        <w:numPr>
          <w:ilvl w:val="0"/>
          <w:numId w:val="34"/>
        </w:numPr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>
        <w:rPr>
          <w:rStyle w:val="normaltextrun"/>
          <w:rFonts w:ascii="Arial" w:hAnsi="Arial" w:cs="Arial"/>
          <w:sz w:val="20"/>
          <w:szCs w:val="20"/>
        </w:rPr>
        <w:t>Zero tolerance for discrimination/harassment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14:paraId="546D1B07" w14:textId="77777777" w:rsidR="008455BB" w:rsidRDefault="008455BB" w:rsidP="008455BB">
      <w:pPr>
        <w:pStyle w:val="paragraph"/>
        <w:numPr>
          <w:ilvl w:val="0"/>
          <w:numId w:val="34"/>
        </w:numPr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>
        <w:rPr>
          <w:rStyle w:val="normaltextrun"/>
          <w:rFonts w:ascii="Arial" w:hAnsi="Arial" w:cs="Arial"/>
          <w:sz w:val="20"/>
          <w:szCs w:val="20"/>
        </w:rPr>
        <w:t>Gender transition &amp; affirmation policies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14:paraId="78B2B634" w14:textId="77777777" w:rsidR="008455BB" w:rsidRDefault="008455BB" w:rsidP="008455BB">
      <w:pPr>
        <w:pStyle w:val="paragraph"/>
        <w:numPr>
          <w:ilvl w:val="0"/>
          <w:numId w:val="34"/>
        </w:numPr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>
        <w:rPr>
          <w:rStyle w:val="normaltextrun"/>
          <w:rFonts w:ascii="Arial" w:hAnsi="Arial" w:cs="Arial"/>
          <w:sz w:val="20"/>
          <w:szCs w:val="20"/>
        </w:rPr>
        <w:t>Gender-neutral facilities/uniforms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14:paraId="7B04E0D9" w14:textId="77777777" w:rsidR="008455BB" w:rsidRDefault="008455BB" w:rsidP="008455BB">
      <w:pPr>
        <w:pStyle w:val="paragraph"/>
        <w:numPr>
          <w:ilvl w:val="0"/>
          <w:numId w:val="34"/>
        </w:numPr>
        <w:spacing w:before="0" w:beforeAutospacing="0" w:after="0" w:afterAutospacing="0"/>
        <w:textAlignment w:val="baseline"/>
        <w:rPr>
          <w:rStyle w:val="eop"/>
          <w:rFonts w:ascii="Arial" w:hAnsi="Arial" w:cs="Arial"/>
          <w:sz w:val="20"/>
          <w:szCs w:val="20"/>
        </w:rPr>
      </w:pPr>
      <w:r>
        <w:rPr>
          <w:rStyle w:val="normaltextrun"/>
          <w:rFonts w:ascii="Arial" w:hAnsi="Arial" w:cs="Arial"/>
          <w:sz w:val="20"/>
          <w:szCs w:val="20"/>
        </w:rPr>
        <w:t>Cultural safety &amp; intersectionality frameworks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14:paraId="7CAADBA5" w14:textId="77777777" w:rsidR="008455BB" w:rsidRDefault="008455BB" w:rsidP="008455BB">
      <w:pPr>
        <w:pStyle w:val="paragraph"/>
        <w:spacing w:before="0" w:beforeAutospacing="0" w:after="0" w:afterAutospacing="0"/>
        <w:ind w:left="720"/>
        <w:textAlignment w:val="baseline"/>
        <w:rPr>
          <w:rFonts w:ascii="Arial" w:hAnsi="Arial" w:cs="Arial"/>
          <w:sz w:val="20"/>
          <w:szCs w:val="20"/>
        </w:rPr>
      </w:pPr>
    </w:p>
    <w:p w14:paraId="0532DDB2" w14:textId="77777777" w:rsidR="008455BB" w:rsidRPr="008455BB" w:rsidRDefault="008455BB" w:rsidP="008455BB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theme="majorHAnsi"/>
          <w:color w:val="2F5496" w:themeColor="accent1" w:themeShade="BF"/>
          <w:sz w:val="20"/>
          <w:szCs w:val="20"/>
        </w:rPr>
      </w:pPr>
      <w:r w:rsidRPr="008455BB">
        <w:rPr>
          <w:rStyle w:val="normaltextrun"/>
          <w:rFonts w:asciiTheme="majorHAnsi" w:hAnsiTheme="majorHAnsi" w:cstheme="majorHAnsi"/>
          <w:color w:val="2F5496" w:themeColor="accent1" w:themeShade="BF"/>
        </w:rPr>
        <w:t>Leadership &amp; Accountability</w:t>
      </w:r>
      <w:r w:rsidRPr="008455BB">
        <w:rPr>
          <w:rStyle w:val="eop"/>
          <w:rFonts w:asciiTheme="majorHAnsi" w:hAnsiTheme="majorHAnsi" w:cstheme="majorHAnsi"/>
          <w:color w:val="2F5496" w:themeColor="accent1" w:themeShade="BF"/>
        </w:rPr>
        <w:t> </w:t>
      </w:r>
    </w:p>
    <w:p w14:paraId="0B6FA8B2" w14:textId="77777777" w:rsidR="008455BB" w:rsidRDefault="008455BB" w:rsidP="008455BB">
      <w:pPr>
        <w:pStyle w:val="paragraph"/>
        <w:numPr>
          <w:ilvl w:val="0"/>
          <w:numId w:val="35"/>
        </w:numPr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>
        <w:rPr>
          <w:rStyle w:val="normaltextrun"/>
          <w:rFonts w:ascii="Arial" w:hAnsi="Arial" w:cs="Arial"/>
          <w:sz w:val="20"/>
          <w:szCs w:val="20"/>
        </w:rPr>
        <w:t>Equity goals in leader KPIs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14:paraId="55A75C86" w14:textId="77777777" w:rsidR="008455BB" w:rsidRDefault="008455BB" w:rsidP="008455BB">
      <w:pPr>
        <w:pStyle w:val="paragraph"/>
        <w:numPr>
          <w:ilvl w:val="0"/>
          <w:numId w:val="35"/>
        </w:numPr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>
        <w:rPr>
          <w:rStyle w:val="normaltextrun"/>
          <w:rFonts w:ascii="Arial" w:hAnsi="Arial" w:cs="Arial"/>
          <w:sz w:val="20"/>
          <w:szCs w:val="20"/>
        </w:rPr>
        <w:t>Annual public diversity reporting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14:paraId="109572CC" w14:textId="77777777" w:rsidR="008455BB" w:rsidRDefault="008455BB" w:rsidP="008455BB">
      <w:pPr>
        <w:pStyle w:val="paragraph"/>
        <w:numPr>
          <w:ilvl w:val="0"/>
          <w:numId w:val="35"/>
        </w:numPr>
        <w:spacing w:before="0" w:beforeAutospacing="0" w:after="0" w:afterAutospacing="0"/>
        <w:textAlignment w:val="baseline"/>
        <w:rPr>
          <w:rStyle w:val="eop"/>
          <w:rFonts w:ascii="Arial" w:hAnsi="Arial" w:cs="Arial"/>
          <w:sz w:val="20"/>
          <w:szCs w:val="20"/>
        </w:rPr>
      </w:pPr>
      <w:r>
        <w:rPr>
          <w:rStyle w:val="normaltextrun"/>
          <w:rFonts w:ascii="Arial" w:hAnsi="Arial" w:cs="Arial"/>
          <w:sz w:val="20"/>
          <w:szCs w:val="20"/>
        </w:rPr>
        <w:t>Equity &amp; inclusion training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14:paraId="184D29CA" w14:textId="77777777" w:rsidR="008455BB" w:rsidRDefault="008455BB" w:rsidP="008455BB">
      <w:pPr>
        <w:pStyle w:val="paragraph"/>
        <w:spacing w:before="0" w:beforeAutospacing="0" w:after="0" w:afterAutospacing="0"/>
        <w:ind w:left="720"/>
        <w:textAlignment w:val="baseline"/>
        <w:rPr>
          <w:rFonts w:ascii="Arial" w:hAnsi="Arial" w:cs="Arial"/>
          <w:sz w:val="20"/>
          <w:szCs w:val="20"/>
        </w:rPr>
      </w:pPr>
    </w:p>
    <w:p w14:paraId="5061C816" w14:textId="77777777" w:rsidR="008455BB" w:rsidRPr="008455BB" w:rsidRDefault="008455BB" w:rsidP="008455BB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theme="majorHAnsi"/>
          <w:color w:val="2F5496" w:themeColor="accent1" w:themeShade="BF"/>
          <w:sz w:val="20"/>
          <w:szCs w:val="20"/>
        </w:rPr>
      </w:pPr>
      <w:r w:rsidRPr="008455BB">
        <w:rPr>
          <w:rStyle w:val="normaltextrun"/>
          <w:rFonts w:asciiTheme="majorHAnsi" w:hAnsiTheme="majorHAnsi" w:cstheme="majorHAnsi"/>
          <w:color w:val="2F5496" w:themeColor="accent1" w:themeShade="BF"/>
        </w:rPr>
        <w:t>Career Development</w:t>
      </w:r>
      <w:r w:rsidRPr="008455BB">
        <w:rPr>
          <w:rStyle w:val="eop"/>
          <w:rFonts w:asciiTheme="majorHAnsi" w:hAnsiTheme="majorHAnsi" w:cstheme="majorHAnsi"/>
          <w:color w:val="2F5496" w:themeColor="accent1" w:themeShade="BF"/>
        </w:rPr>
        <w:t> </w:t>
      </w:r>
    </w:p>
    <w:p w14:paraId="5245D4E0" w14:textId="77777777" w:rsidR="008455BB" w:rsidRDefault="008455BB" w:rsidP="008455BB">
      <w:pPr>
        <w:pStyle w:val="paragraph"/>
        <w:numPr>
          <w:ilvl w:val="0"/>
          <w:numId w:val="36"/>
        </w:numPr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>
        <w:rPr>
          <w:rStyle w:val="normaltextrun"/>
          <w:rFonts w:ascii="Arial" w:hAnsi="Arial" w:cs="Arial"/>
          <w:sz w:val="20"/>
          <w:szCs w:val="20"/>
        </w:rPr>
        <w:t>Mentoring/sponsorship programs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14:paraId="5C0469E5" w14:textId="77777777" w:rsidR="008455BB" w:rsidRDefault="008455BB" w:rsidP="008455BB">
      <w:pPr>
        <w:pStyle w:val="paragraph"/>
        <w:numPr>
          <w:ilvl w:val="0"/>
          <w:numId w:val="36"/>
        </w:numPr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>
        <w:rPr>
          <w:rStyle w:val="normaltextrun"/>
          <w:rFonts w:ascii="Arial" w:hAnsi="Arial" w:cs="Arial"/>
          <w:sz w:val="20"/>
          <w:szCs w:val="20"/>
        </w:rPr>
        <w:t>Leadership programs for underrepresented groups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14:paraId="305F4BD6" w14:textId="77777777" w:rsidR="008455BB" w:rsidRDefault="008455BB" w:rsidP="008455BB">
      <w:pPr>
        <w:pStyle w:val="paragraph"/>
        <w:numPr>
          <w:ilvl w:val="0"/>
          <w:numId w:val="36"/>
        </w:numPr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>
        <w:rPr>
          <w:rStyle w:val="normaltextrun"/>
          <w:rFonts w:ascii="Arial" w:hAnsi="Arial" w:cs="Arial"/>
          <w:sz w:val="20"/>
          <w:szCs w:val="20"/>
        </w:rPr>
        <w:t>PD access during parental leave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14:paraId="7E9FAFA1" w14:textId="77777777" w:rsidR="005120A3" w:rsidRPr="005120A3" w:rsidRDefault="005120A3">
      <w:pPr>
        <w:rPr>
          <w:lang w:val="en-US"/>
        </w:rPr>
      </w:pPr>
    </w:p>
    <w:sectPr w:rsidR="005120A3" w:rsidRPr="005120A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DF0A49" w14:textId="77777777" w:rsidR="003F453F" w:rsidRDefault="003F453F" w:rsidP="00270035">
      <w:pPr>
        <w:spacing w:after="0" w:line="240" w:lineRule="auto"/>
      </w:pPr>
      <w:r>
        <w:separator/>
      </w:r>
    </w:p>
  </w:endnote>
  <w:endnote w:type="continuationSeparator" w:id="0">
    <w:p w14:paraId="6197FE77" w14:textId="77777777" w:rsidR="003F453F" w:rsidRDefault="003F453F" w:rsidP="002700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90FB5" w14:textId="77777777" w:rsidR="00270035" w:rsidRDefault="0027003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F67F9" w14:textId="77777777" w:rsidR="00270035" w:rsidRDefault="0027003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2E1AE" w14:textId="77777777" w:rsidR="00270035" w:rsidRDefault="002700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EB3202" w14:textId="77777777" w:rsidR="003F453F" w:rsidRDefault="003F453F" w:rsidP="00270035">
      <w:pPr>
        <w:spacing w:after="0" w:line="240" w:lineRule="auto"/>
      </w:pPr>
      <w:r>
        <w:separator/>
      </w:r>
    </w:p>
  </w:footnote>
  <w:footnote w:type="continuationSeparator" w:id="0">
    <w:p w14:paraId="4D5839E4" w14:textId="77777777" w:rsidR="003F453F" w:rsidRDefault="003F453F" w:rsidP="002700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63716" w14:textId="77777777" w:rsidR="00270035" w:rsidRDefault="0027003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B93D4" w14:textId="24A9803D" w:rsidR="00270035" w:rsidRDefault="00270035">
    <w:pPr>
      <w:pStyle w:val="Header"/>
    </w:pPr>
    <w:r>
      <w:rPr>
        <w:noProof/>
      </w:rPr>
      <w:drawing>
        <wp:inline distT="0" distB="0" distL="0" distR="0" wp14:anchorId="5CF43BA1" wp14:editId="4A291222">
          <wp:extent cx="5730875" cy="1548765"/>
          <wp:effectExtent l="0" t="0" r="317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0875" cy="15487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A5A7A" w14:textId="77777777" w:rsidR="00270035" w:rsidRDefault="0027003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F3D15"/>
    <w:multiLevelType w:val="hybridMultilevel"/>
    <w:tmpl w:val="2A7C5292"/>
    <w:lvl w:ilvl="0" w:tplc="F432CF64">
      <w:start w:val="1"/>
      <w:numFmt w:val="bullet"/>
      <w:lvlText w:val="¨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572867"/>
    <w:multiLevelType w:val="hybridMultilevel"/>
    <w:tmpl w:val="71426A14"/>
    <w:lvl w:ilvl="0" w:tplc="F432CF64">
      <w:start w:val="1"/>
      <w:numFmt w:val="bullet"/>
      <w:lvlText w:val="¨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41F596B"/>
    <w:multiLevelType w:val="multilevel"/>
    <w:tmpl w:val="6F860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84D1424"/>
    <w:multiLevelType w:val="multilevel"/>
    <w:tmpl w:val="D0E46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A8E0FEE"/>
    <w:multiLevelType w:val="multilevel"/>
    <w:tmpl w:val="A8FA1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E9E015F"/>
    <w:multiLevelType w:val="hybridMultilevel"/>
    <w:tmpl w:val="B2A641BA"/>
    <w:lvl w:ilvl="0" w:tplc="F432CF64">
      <w:start w:val="1"/>
      <w:numFmt w:val="bullet"/>
      <w:lvlText w:val="¨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1A348F8"/>
    <w:multiLevelType w:val="multilevel"/>
    <w:tmpl w:val="10888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01E5C30"/>
    <w:multiLevelType w:val="multilevel"/>
    <w:tmpl w:val="CD6AE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2444D08"/>
    <w:multiLevelType w:val="multilevel"/>
    <w:tmpl w:val="C5667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5526FDF"/>
    <w:multiLevelType w:val="multilevel"/>
    <w:tmpl w:val="0358C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6D50375"/>
    <w:multiLevelType w:val="hybridMultilevel"/>
    <w:tmpl w:val="A45AA05A"/>
    <w:lvl w:ilvl="0" w:tplc="F432CF64">
      <w:start w:val="1"/>
      <w:numFmt w:val="bullet"/>
      <w:lvlText w:val="¨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A36115D"/>
    <w:multiLevelType w:val="multilevel"/>
    <w:tmpl w:val="93128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1710A90"/>
    <w:multiLevelType w:val="hybridMultilevel"/>
    <w:tmpl w:val="D5383BDC"/>
    <w:lvl w:ilvl="0" w:tplc="F432CF64">
      <w:start w:val="1"/>
      <w:numFmt w:val="bullet"/>
      <w:lvlText w:val="¨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35F73C2"/>
    <w:multiLevelType w:val="hybridMultilevel"/>
    <w:tmpl w:val="96C81BD6"/>
    <w:lvl w:ilvl="0" w:tplc="B9104F46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4F513F"/>
    <w:multiLevelType w:val="multilevel"/>
    <w:tmpl w:val="3A74F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4C32D0C"/>
    <w:multiLevelType w:val="multilevel"/>
    <w:tmpl w:val="AD760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7345B8A"/>
    <w:multiLevelType w:val="multilevel"/>
    <w:tmpl w:val="E7B0E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77769CC"/>
    <w:multiLevelType w:val="multilevel"/>
    <w:tmpl w:val="10AAB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97E3D9E"/>
    <w:multiLevelType w:val="multilevel"/>
    <w:tmpl w:val="1BB69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F6803D4"/>
    <w:multiLevelType w:val="multilevel"/>
    <w:tmpl w:val="208C1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1531908"/>
    <w:multiLevelType w:val="multilevel"/>
    <w:tmpl w:val="DC147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75E673C"/>
    <w:multiLevelType w:val="hybridMultilevel"/>
    <w:tmpl w:val="694E2C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7E4CDF"/>
    <w:multiLevelType w:val="multilevel"/>
    <w:tmpl w:val="89D8B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9F3796E"/>
    <w:multiLevelType w:val="multilevel"/>
    <w:tmpl w:val="939C6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B2E49D4"/>
    <w:multiLevelType w:val="multilevel"/>
    <w:tmpl w:val="27F2F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CCC40D0"/>
    <w:multiLevelType w:val="hybridMultilevel"/>
    <w:tmpl w:val="67140ADC"/>
    <w:lvl w:ilvl="0" w:tplc="F432CF64">
      <w:start w:val="1"/>
      <w:numFmt w:val="bullet"/>
      <w:lvlText w:val="¨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D294232"/>
    <w:multiLevelType w:val="hybridMultilevel"/>
    <w:tmpl w:val="7D6C0576"/>
    <w:lvl w:ilvl="0" w:tplc="F432CF64">
      <w:start w:val="1"/>
      <w:numFmt w:val="bullet"/>
      <w:lvlText w:val="¨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D961926"/>
    <w:multiLevelType w:val="multilevel"/>
    <w:tmpl w:val="0C36E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60707621"/>
    <w:multiLevelType w:val="multilevel"/>
    <w:tmpl w:val="2234A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61065CC4"/>
    <w:multiLevelType w:val="multilevel"/>
    <w:tmpl w:val="475CF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538697A"/>
    <w:multiLevelType w:val="hybridMultilevel"/>
    <w:tmpl w:val="5BA2D0A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8222BC"/>
    <w:multiLevelType w:val="multilevel"/>
    <w:tmpl w:val="58343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8F11A54"/>
    <w:multiLevelType w:val="multilevel"/>
    <w:tmpl w:val="5C2A1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7BBA52EC"/>
    <w:multiLevelType w:val="multilevel"/>
    <w:tmpl w:val="F760C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7DA9183C"/>
    <w:multiLevelType w:val="multilevel"/>
    <w:tmpl w:val="CDC6C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7EFB4A11"/>
    <w:multiLevelType w:val="hybridMultilevel"/>
    <w:tmpl w:val="ABF46158"/>
    <w:lvl w:ilvl="0" w:tplc="133E9D2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593716">
    <w:abstractNumId w:val="35"/>
  </w:num>
  <w:num w:numId="2" w16cid:durableId="731733553">
    <w:abstractNumId w:val="13"/>
  </w:num>
  <w:num w:numId="3" w16cid:durableId="528376700">
    <w:abstractNumId w:val="21"/>
  </w:num>
  <w:num w:numId="4" w16cid:durableId="1995603236">
    <w:abstractNumId w:val="30"/>
  </w:num>
  <w:num w:numId="5" w16cid:durableId="541674145">
    <w:abstractNumId w:val="18"/>
  </w:num>
  <w:num w:numId="6" w16cid:durableId="1357659112">
    <w:abstractNumId w:val="17"/>
  </w:num>
  <w:num w:numId="7" w16cid:durableId="240724465">
    <w:abstractNumId w:val="29"/>
  </w:num>
  <w:num w:numId="8" w16cid:durableId="1888225716">
    <w:abstractNumId w:val="16"/>
  </w:num>
  <w:num w:numId="9" w16cid:durableId="416562271">
    <w:abstractNumId w:val="27"/>
  </w:num>
  <w:num w:numId="10" w16cid:durableId="145049110">
    <w:abstractNumId w:val="15"/>
  </w:num>
  <w:num w:numId="11" w16cid:durableId="222064072">
    <w:abstractNumId w:val="2"/>
  </w:num>
  <w:num w:numId="12" w16cid:durableId="1325694890">
    <w:abstractNumId w:val="19"/>
  </w:num>
  <w:num w:numId="13" w16cid:durableId="240062706">
    <w:abstractNumId w:val="34"/>
  </w:num>
  <w:num w:numId="14" w16cid:durableId="2095736263">
    <w:abstractNumId w:val="23"/>
  </w:num>
  <w:num w:numId="15" w16cid:durableId="491261551">
    <w:abstractNumId w:val="14"/>
  </w:num>
  <w:num w:numId="16" w16cid:durableId="52895074">
    <w:abstractNumId w:val="28"/>
  </w:num>
  <w:num w:numId="17" w16cid:durableId="980693958">
    <w:abstractNumId w:val="33"/>
  </w:num>
  <w:num w:numId="18" w16cid:durableId="1673144305">
    <w:abstractNumId w:val="31"/>
  </w:num>
  <w:num w:numId="19" w16cid:durableId="1476679312">
    <w:abstractNumId w:val="4"/>
  </w:num>
  <w:num w:numId="20" w16cid:durableId="892813440">
    <w:abstractNumId w:val="9"/>
  </w:num>
  <w:num w:numId="21" w16cid:durableId="369184117">
    <w:abstractNumId w:val="8"/>
  </w:num>
  <w:num w:numId="22" w16cid:durableId="217790012">
    <w:abstractNumId w:val="22"/>
  </w:num>
  <w:num w:numId="23" w16cid:durableId="2114400665">
    <w:abstractNumId w:val="24"/>
  </w:num>
  <w:num w:numId="24" w16cid:durableId="1362587692">
    <w:abstractNumId w:val="32"/>
  </w:num>
  <w:num w:numId="25" w16cid:durableId="276716705">
    <w:abstractNumId w:val="11"/>
  </w:num>
  <w:num w:numId="26" w16cid:durableId="1226187364">
    <w:abstractNumId w:val="20"/>
  </w:num>
  <w:num w:numId="27" w16cid:durableId="559904092">
    <w:abstractNumId w:val="6"/>
  </w:num>
  <w:num w:numId="28" w16cid:durableId="629825051">
    <w:abstractNumId w:val="7"/>
  </w:num>
  <w:num w:numId="29" w16cid:durableId="108865116">
    <w:abstractNumId w:val="3"/>
  </w:num>
  <w:num w:numId="30" w16cid:durableId="2031031156">
    <w:abstractNumId w:val="0"/>
  </w:num>
  <w:num w:numId="31" w16cid:durableId="803548014">
    <w:abstractNumId w:val="25"/>
  </w:num>
  <w:num w:numId="32" w16cid:durableId="186796183">
    <w:abstractNumId w:val="1"/>
  </w:num>
  <w:num w:numId="33" w16cid:durableId="230510341">
    <w:abstractNumId w:val="12"/>
  </w:num>
  <w:num w:numId="34" w16cid:durableId="343943273">
    <w:abstractNumId w:val="5"/>
  </w:num>
  <w:num w:numId="35" w16cid:durableId="760564014">
    <w:abstractNumId w:val="10"/>
  </w:num>
  <w:num w:numId="36" w16cid:durableId="184736064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0A3"/>
    <w:rsid w:val="0006718A"/>
    <w:rsid w:val="000F4BB5"/>
    <w:rsid w:val="00153BEC"/>
    <w:rsid w:val="00153F33"/>
    <w:rsid w:val="001A7B3D"/>
    <w:rsid w:val="001D6BB3"/>
    <w:rsid w:val="00204787"/>
    <w:rsid w:val="002357FC"/>
    <w:rsid w:val="00270035"/>
    <w:rsid w:val="002A6FAA"/>
    <w:rsid w:val="002F53E0"/>
    <w:rsid w:val="00345AE6"/>
    <w:rsid w:val="00373B40"/>
    <w:rsid w:val="003F453F"/>
    <w:rsid w:val="003F6688"/>
    <w:rsid w:val="00422C97"/>
    <w:rsid w:val="004425E0"/>
    <w:rsid w:val="0044546C"/>
    <w:rsid w:val="004A7A7B"/>
    <w:rsid w:val="005056F1"/>
    <w:rsid w:val="00505B19"/>
    <w:rsid w:val="005120A3"/>
    <w:rsid w:val="0061329D"/>
    <w:rsid w:val="00637EEB"/>
    <w:rsid w:val="00662F93"/>
    <w:rsid w:val="006843EE"/>
    <w:rsid w:val="006A6C0E"/>
    <w:rsid w:val="006B05E8"/>
    <w:rsid w:val="00721F65"/>
    <w:rsid w:val="00776ACD"/>
    <w:rsid w:val="00784972"/>
    <w:rsid w:val="007866E5"/>
    <w:rsid w:val="007C4ADF"/>
    <w:rsid w:val="00843A78"/>
    <w:rsid w:val="008455BB"/>
    <w:rsid w:val="00943503"/>
    <w:rsid w:val="00971E1E"/>
    <w:rsid w:val="009A45F2"/>
    <w:rsid w:val="00A60574"/>
    <w:rsid w:val="00AE1B20"/>
    <w:rsid w:val="00B04A9C"/>
    <w:rsid w:val="00B401F7"/>
    <w:rsid w:val="00BC4C1C"/>
    <w:rsid w:val="00C2151E"/>
    <w:rsid w:val="00C46141"/>
    <w:rsid w:val="00DD0767"/>
    <w:rsid w:val="00DD16F6"/>
    <w:rsid w:val="00E43397"/>
    <w:rsid w:val="00E43AC1"/>
    <w:rsid w:val="00E546F7"/>
    <w:rsid w:val="00EF1F89"/>
    <w:rsid w:val="00F4472A"/>
    <w:rsid w:val="00FF1827"/>
    <w:rsid w:val="12B7E742"/>
    <w:rsid w:val="134ABC8E"/>
    <w:rsid w:val="14495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A39C57"/>
  <w15:chartTrackingRefBased/>
  <w15:docId w15:val="{870AFF32-F6AD-4204-A387-CC85AAFD0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20A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120A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20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5120A3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5120A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Revision">
    <w:name w:val="Revision"/>
    <w:hidden/>
    <w:uiPriority w:val="99"/>
    <w:semiHidden/>
    <w:rsid w:val="00422C9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2700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0035"/>
  </w:style>
  <w:style w:type="paragraph" w:styleId="Footer">
    <w:name w:val="footer"/>
    <w:basedOn w:val="Normal"/>
    <w:link w:val="FooterChar"/>
    <w:uiPriority w:val="99"/>
    <w:unhideWhenUsed/>
    <w:rsid w:val="002700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0035"/>
  </w:style>
  <w:style w:type="paragraph" w:styleId="NormalWeb">
    <w:name w:val="Normal (Web)"/>
    <w:basedOn w:val="Normal"/>
    <w:uiPriority w:val="99"/>
    <w:semiHidden/>
    <w:unhideWhenUsed/>
    <w:rsid w:val="00A605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C46141"/>
    <w:rPr>
      <w:b/>
      <w:bCs/>
    </w:rPr>
  </w:style>
  <w:style w:type="paragraph" w:customStyle="1" w:styleId="paragraph">
    <w:name w:val="paragraph"/>
    <w:basedOn w:val="Normal"/>
    <w:rsid w:val="008455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ormaltextrun">
    <w:name w:val="normaltextrun"/>
    <w:basedOn w:val="DefaultParagraphFont"/>
    <w:rsid w:val="008455BB"/>
  </w:style>
  <w:style w:type="character" w:customStyle="1" w:styleId="eop">
    <w:name w:val="eop"/>
    <w:basedOn w:val="DefaultParagraphFont"/>
    <w:rsid w:val="008455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macintosh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Flow_SignoffStatus xmlns="038a93ea-d041-48c6-b8e1-0d13f9ba299c" xsi:nil="true"/>
    <_ip_UnifiedCompliancePolicyProperties xmlns="http://schemas.microsoft.com/sharepoint/v3" xsi:nil="true"/>
    <TaxCatchAll xmlns="c14915e0-dc42-44e0-9123-9d4e67938d4f" xsi:nil="true"/>
    <lcf76f155ced4ddcb4097134ff3c332f xmlns="038a93ea-d041-48c6-b8e1-0d13f9ba299c">
      <Terms xmlns="http://schemas.microsoft.com/office/infopath/2007/PartnerControls"/>
    </lcf76f155ced4ddcb4097134ff3c332f>
    <FIleNotes xmlns="038a93ea-d041-48c6-b8e1-0d13f9ba299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B60B202FE37C4299902DFC739AF77E" ma:contentTypeVersion="24" ma:contentTypeDescription="Create a new document." ma:contentTypeScope="" ma:versionID="fb31d1a7a48f08c402b1e0d06153a214">
  <xsd:schema xmlns:xsd="http://www.w3.org/2001/XMLSchema" xmlns:xs="http://www.w3.org/2001/XMLSchema" xmlns:p="http://schemas.microsoft.com/office/2006/metadata/properties" xmlns:ns1="http://schemas.microsoft.com/sharepoint/v3" xmlns:ns2="038a93ea-d041-48c6-b8e1-0d13f9ba299c" xmlns:ns3="c14915e0-dc42-44e0-9123-9d4e67938d4f" targetNamespace="http://schemas.microsoft.com/office/2006/metadata/properties" ma:root="true" ma:fieldsID="6e103edd555ed2d04bff749e28613869" ns1:_="" ns2:_="" ns3:_="">
    <xsd:import namespace="http://schemas.microsoft.com/sharepoint/v3"/>
    <xsd:import namespace="038a93ea-d041-48c6-b8e1-0d13f9ba299c"/>
    <xsd:import namespace="c14915e0-dc42-44e0-9123-9d4e67938d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_Flow_SignoffStatus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FIleNo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8a93ea-d041-48c6-b8e1-0d13f9ba29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560c9ffd-efcd-40aa-b5ce-c709f7299f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  <xsd:element name="FIleNotes" ma:index="30" nillable="true" ma:displayName="FIle Notes" ma:format="Dropdown" ma:internalName="FIleNot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4915e0-dc42-44e0-9123-9d4e67938d4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234260ab-5a7b-44cb-90bf-55c7d4370541}" ma:internalName="TaxCatchAll" ma:showField="CatchAllData" ma:web="c14915e0-dc42-44e0-9123-9d4e67938d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483262F-2411-4B79-A12A-5FC986B20C5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38a93ea-d041-48c6-b8e1-0d13f9ba299c"/>
    <ds:schemaRef ds:uri="c14915e0-dc42-44e0-9123-9d4e67938d4f"/>
  </ds:schemaRefs>
</ds:datastoreItem>
</file>

<file path=customXml/itemProps2.xml><?xml version="1.0" encoding="utf-8"?>
<ds:datastoreItem xmlns:ds="http://schemas.openxmlformats.org/officeDocument/2006/customXml" ds:itemID="{AEC93CAC-3A7C-410C-8FA4-7543D7D3A8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AAA6E6-BFC2-47F0-BE41-E1E1E55A32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38a93ea-d041-48c6-b8e1-0d13f9ba299c"/>
    <ds:schemaRef ds:uri="c14915e0-dc42-44e0-9123-9d4e67938d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381</Words>
  <Characters>2176</Characters>
  <Application>Microsoft Office Word</Application>
  <DocSecurity>4</DocSecurity>
  <Lines>18</Lines>
  <Paragraphs>5</Paragraphs>
  <ScaleCrop>false</ScaleCrop>
  <Company/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 Stowe-Lindner</dc:creator>
  <cp:keywords/>
  <dc:description/>
  <cp:lastModifiedBy>Nina Laitala</cp:lastModifiedBy>
  <cp:revision>38</cp:revision>
  <dcterms:created xsi:type="dcterms:W3CDTF">2023-02-14T19:03:00Z</dcterms:created>
  <dcterms:modified xsi:type="dcterms:W3CDTF">2025-11-12T01:00:00Z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0x0101009DB60B202FE37C4299902DFC739AF77E</vt:lpwstr>
  </property>
  <property fmtid="{D5CDD505-2E9C-101B-9397-08002B2CF9AE}" pid="3" name="MediaServiceImageTags">
    <vt:lpwstr/>
  </property>
</Properties>
</file>