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3C18" w14:textId="08B89C89" w:rsidR="00832468" w:rsidRDefault="006B136D" w:rsidP="006D55FD">
      <w:pPr>
        <w:pStyle w:val="Heading2"/>
        <w:rPr>
          <w:rFonts w:cs="Arial"/>
          <w:bCs/>
          <w:color w:val="4BB28D"/>
          <w:sz w:val="56"/>
          <w:szCs w:val="56"/>
          <w:lang w:val="en-US"/>
        </w:rPr>
      </w:pPr>
      <w:r w:rsidRPr="006B136D">
        <w:rPr>
          <w:rFonts w:cs="Arial"/>
          <w:bCs/>
          <w:color w:val="4BB28D"/>
          <w:sz w:val="56"/>
          <w:szCs w:val="56"/>
          <w:lang w:val="en-US"/>
        </w:rPr>
        <w:t>Three horizons mapping tool for CEOs</w:t>
      </w:r>
    </w:p>
    <w:p w14:paraId="05844BF6" w14:textId="77777777" w:rsidR="006B136D" w:rsidRPr="006B136D" w:rsidRDefault="006B136D" w:rsidP="006B136D">
      <w:pPr>
        <w:rPr>
          <w:lang w:val="en-US"/>
        </w:rPr>
      </w:pPr>
    </w:p>
    <w:p w14:paraId="6BB31CF2" w14:textId="2D840B5A" w:rsidR="006B136D" w:rsidRPr="006B136D" w:rsidRDefault="006B136D" w:rsidP="006B136D">
      <w:pPr>
        <w:rPr>
          <w:b/>
          <w:bCs/>
          <w:lang w:val="en-US"/>
        </w:rPr>
      </w:pPr>
      <w:r w:rsidRPr="006B136D">
        <w:rPr>
          <w:b/>
          <w:bCs/>
          <w:lang w:val="en-US"/>
        </w:rPr>
        <w:t>Use the template below to map current work across the three horizons.</w:t>
      </w:r>
      <w:r w:rsidRPr="006B136D">
        <w:rPr>
          <w:b/>
          <w:bCs/>
        </w:rPr>
        <w:t> </w:t>
      </w:r>
    </w:p>
    <w:p w14:paraId="13431032" w14:textId="77777777" w:rsidR="00832468" w:rsidRPr="006D55FD" w:rsidRDefault="00832468" w:rsidP="006D55FD"/>
    <w:p w14:paraId="58BF4718" w14:textId="75DED0A4" w:rsidR="006B136D" w:rsidRDefault="006B136D" w:rsidP="006D55FD">
      <w:pPr>
        <w:rPr>
          <w:rFonts w:cs="Arial"/>
          <w:b/>
          <w:color w:val="4BB28D"/>
          <w:sz w:val="28"/>
          <w:szCs w:val="28"/>
        </w:rPr>
      </w:pP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>Step 1: list current initiatives</w:t>
      </w:r>
    </w:p>
    <w:p w14:paraId="489A3097" w14:textId="77777777" w:rsidR="006B136D" w:rsidRDefault="006B136D" w:rsidP="006D55FD">
      <w:pPr>
        <w:rPr>
          <w:rFonts w:cs="Arial"/>
          <w:b/>
          <w:color w:val="4BB28D"/>
          <w:sz w:val="28"/>
          <w:szCs w:val="28"/>
        </w:rPr>
      </w:pPr>
    </w:p>
    <w:p w14:paraId="37281723" w14:textId="51DA9D5D" w:rsidR="0006327E" w:rsidRDefault="006B136D" w:rsidP="006D55FD">
      <w:pPr>
        <w:rPr>
          <w:lang w:val="en-US"/>
        </w:rPr>
      </w:pPr>
      <w:r w:rsidRPr="006B136D">
        <w:rPr>
          <w:lang w:val="en-US"/>
        </w:rPr>
        <w:t>Write down key programs, initiatives, partnerships or changes currently underway.</w:t>
      </w:r>
      <w:r>
        <w:rPr>
          <w:lang w:val="en-US"/>
        </w:rPr>
        <w:br/>
      </w:r>
    </w:p>
    <w:p w14:paraId="6F2192B6" w14:textId="1A3DD9D6" w:rsidR="006B136D" w:rsidRDefault="006B136D" w:rsidP="006D55FD">
      <w:pPr>
        <w:rPr>
          <w:lang w:val="en-US"/>
        </w:rPr>
      </w:pPr>
      <w:r w:rsidRPr="006B136D">
        <w:rPr>
          <w:b/>
          <w:bCs/>
          <w:lang w:val="en-US"/>
        </w:rPr>
        <w:t>Horizon mapping table</w:t>
      </w:r>
      <w:r>
        <w:t>:</w:t>
      </w:r>
    </w:p>
    <w:p w14:paraId="4982F460" w14:textId="77777777" w:rsidR="006B136D" w:rsidRDefault="006B136D" w:rsidP="006D55FD"/>
    <w:tbl>
      <w:tblPr>
        <w:tblW w:w="134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0"/>
        <w:gridCol w:w="2145"/>
        <w:gridCol w:w="2880"/>
        <w:gridCol w:w="2160"/>
        <w:gridCol w:w="3150"/>
      </w:tblGrid>
      <w:tr w:rsidR="006B136D" w:rsidRPr="006B136D" w14:paraId="7C98558E" w14:textId="77777777" w:rsidTr="006B136D">
        <w:trPr>
          <w:trHeight w:val="300"/>
        </w:trPr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4C1552E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Horizon</w:t>
            </w: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1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7ED70CC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Current activities</w:t>
            </w: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8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B0D0698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Emerging opportunities</w:t>
            </w: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DC2CFCE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Key risks</w:t>
            </w: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5AB02D4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CEO priority actions</w:t>
            </w:r>
            <w:r w:rsidRPr="006B136D">
              <w:rPr>
                <w:b/>
                <w:bCs/>
                <w:lang w:val="en-AU"/>
              </w:rPr>
              <w:t> </w:t>
            </w:r>
          </w:p>
        </w:tc>
      </w:tr>
      <w:tr w:rsidR="006B136D" w:rsidRPr="006B136D" w14:paraId="471990CE" w14:textId="77777777" w:rsidTr="006B136D">
        <w:trPr>
          <w:trHeight w:val="300"/>
        </w:trPr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B1720EB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Horizon 1 sustaining the core</w:t>
            </w:r>
            <w:r w:rsidRPr="006B136D">
              <w:rPr>
                <w:b/>
                <w:bCs/>
                <w:lang w:val="en-AU"/>
              </w:rPr>
              <w:t> </w:t>
            </w:r>
          </w:p>
          <w:p w14:paraId="4156CCC9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1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9FB06C6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8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E3FA5E8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ACC962B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5A99DDA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</w:tr>
      <w:tr w:rsidR="006B136D" w:rsidRPr="006B136D" w14:paraId="60A1994C" w14:textId="77777777" w:rsidTr="006B136D">
        <w:trPr>
          <w:trHeight w:val="300"/>
        </w:trPr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AD51C28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Horizon 2 adapting and evolving</w:t>
            </w:r>
            <w:r w:rsidRPr="006B136D">
              <w:rPr>
                <w:b/>
                <w:bCs/>
                <w:lang w:val="en-AU"/>
              </w:rPr>
              <w:t> </w:t>
            </w:r>
          </w:p>
          <w:p w14:paraId="1CA604E6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1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816A148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8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73603B4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E38BAE0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165FCD7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</w:tr>
      <w:tr w:rsidR="006B136D" w:rsidRPr="006B136D" w14:paraId="3423EF07" w14:textId="77777777" w:rsidTr="006B136D">
        <w:trPr>
          <w:trHeight w:val="300"/>
        </w:trPr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282E69B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US"/>
              </w:rPr>
              <w:t>Horizon 3 exploring the future</w:t>
            </w:r>
            <w:r w:rsidRPr="006B136D">
              <w:rPr>
                <w:b/>
                <w:bCs/>
                <w:lang w:val="en-AU"/>
              </w:rPr>
              <w:t> </w:t>
            </w:r>
          </w:p>
          <w:p w14:paraId="62D594A9" w14:textId="77777777" w:rsidR="006B136D" w:rsidRPr="006B136D" w:rsidRDefault="006B136D" w:rsidP="006B136D">
            <w:pPr>
              <w:rPr>
                <w:b/>
                <w:bCs/>
                <w:lang w:val="en-AU"/>
              </w:rPr>
            </w:pPr>
            <w:r w:rsidRPr="006B136D">
              <w:rPr>
                <w:b/>
                <w:bCs/>
                <w:lang w:val="en-AU"/>
              </w:rPr>
              <w:t> </w:t>
            </w:r>
          </w:p>
        </w:tc>
        <w:tc>
          <w:tcPr>
            <w:tcW w:w="21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6B4F4C2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8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71E7664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21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46B0B1D8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  <w:tc>
          <w:tcPr>
            <w:tcW w:w="31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3A38B4E" w14:textId="77777777" w:rsidR="006B136D" w:rsidRPr="006B136D" w:rsidRDefault="006B136D" w:rsidP="006B136D">
            <w:pPr>
              <w:rPr>
                <w:lang w:val="en-AU"/>
              </w:rPr>
            </w:pPr>
            <w:r w:rsidRPr="006B136D">
              <w:rPr>
                <w:lang w:val="en-AU"/>
              </w:rPr>
              <w:t> </w:t>
            </w:r>
          </w:p>
        </w:tc>
      </w:tr>
    </w:tbl>
    <w:p w14:paraId="5A40BC69" w14:textId="77777777" w:rsidR="006B136D" w:rsidRDefault="006B136D" w:rsidP="006B136D">
      <w:pPr>
        <w:rPr>
          <w:rFonts w:cs="Arial"/>
          <w:b/>
          <w:bCs/>
          <w:color w:val="4BB28D"/>
          <w:sz w:val="28"/>
          <w:szCs w:val="28"/>
          <w:lang w:val="en-US"/>
        </w:rPr>
      </w:pPr>
    </w:p>
    <w:p w14:paraId="7E9B2735" w14:textId="2A3BFC09" w:rsidR="006B136D" w:rsidRDefault="006B136D" w:rsidP="006B136D">
      <w:pPr>
        <w:rPr>
          <w:rFonts w:cs="Arial"/>
          <w:b/>
          <w:bCs/>
          <w:color w:val="4BB28D"/>
          <w:sz w:val="28"/>
          <w:szCs w:val="28"/>
          <w:lang w:val="en-US"/>
        </w:rPr>
      </w:pP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 xml:space="preserve">Step </w:t>
      </w:r>
      <w:r>
        <w:rPr>
          <w:rFonts w:cs="Arial"/>
          <w:b/>
          <w:bCs/>
          <w:color w:val="4BB28D"/>
          <w:sz w:val="28"/>
          <w:szCs w:val="28"/>
          <w:lang w:val="en-US"/>
        </w:rPr>
        <w:t>2</w:t>
      </w: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>: reflect on balance</w:t>
      </w:r>
    </w:p>
    <w:p w14:paraId="12807D84" w14:textId="77777777" w:rsidR="006B136D" w:rsidRPr="006B136D" w:rsidRDefault="006B136D" w:rsidP="006B136D">
      <w:pPr>
        <w:rPr>
          <w:rFonts w:cs="Arial"/>
          <w:b/>
          <w:color w:val="4BB28D"/>
          <w:sz w:val="28"/>
          <w:szCs w:val="28"/>
        </w:rPr>
      </w:pPr>
    </w:p>
    <w:p w14:paraId="031A0EC2" w14:textId="3817F2DB" w:rsidR="006B136D" w:rsidRDefault="006B136D" w:rsidP="006B136D">
      <w:pPr>
        <w:rPr>
          <w:lang w:val="en-US"/>
        </w:rPr>
      </w:pPr>
      <w:r w:rsidRPr="006B136D">
        <w:rPr>
          <w:lang w:val="en-US"/>
        </w:rPr>
        <w:t>Consider the following questions.</w:t>
      </w:r>
    </w:p>
    <w:p w14:paraId="0542019F" w14:textId="77777777" w:rsidR="006B136D" w:rsidRPr="006B136D" w:rsidRDefault="006B136D" w:rsidP="006B136D">
      <w:pPr>
        <w:rPr>
          <w:lang w:val="en-US"/>
        </w:rPr>
      </w:pPr>
    </w:p>
    <w:p w14:paraId="19B4D031" w14:textId="77777777" w:rsidR="006B136D" w:rsidRPr="006B136D" w:rsidRDefault="006B136D" w:rsidP="006B136D">
      <w:pPr>
        <w:pStyle w:val="ListParagraph"/>
        <w:numPr>
          <w:ilvl w:val="0"/>
          <w:numId w:val="5"/>
        </w:numPr>
        <w:tabs>
          <w:tab w:val="num" w:pos="720"/>
        </w:tabs>
        <w:rPr>
          <w:lang w:val="en-US"/>
        </w:rPr>
      </w:pPr>
      <w:r w:rsidRPr="006B136D">
        <w:rPr>
          <w:lang w:val="en-US"/>
        </w:rPr>
        <w:t>Where is most leadership attention currently focused? </w:t>
      </w:r>
    </w:p>
    <w:p w14:paraId="48A3A59E" w14:textId="77777777" w:rsidR="006B136D" w:rsidRPr="006B136D" w:rsidRDefault="006B136D" w:rsidP="006B136D">
      <w:pPr>
        <w:pStyle w:val="ListParagraph"/>
        <w:numPr>
          <w:ilvl w:val="0"/>
          <w:numId w:val="5"/>
        </w:numPr>
        <w:tabs>
          <w:tab w:val="num" w:pos="720"/>
        </w:tabs>
        <w:rPr>
          <w:lang w:val="en-US"/>
        </w:rPr>
      </w:pPr>
      <w:r w:rsidRPr="006B136D">
        <w:rPr>
          <w:lang w:val="en-US"/>
        </w:rPr>
        <w:lastRenderedPageBreak/>
        <w:t>Are we investing enough in adaptation and learning? </w:t>
      </w:r>
    </w:p>
    <w:p w14:paraId="4915899F" w14:textId="77777777" w:rsidR="006B136D" w:rsidRPr="006B136D" w:rsidRDefault="006B136D" w:rsidP="006B136D">
      <w:pPr>
        <w:pStyle w:val="ListParagraph"/>
        <w:numPr>
          <w:ilvl w:val="0"/>
          <w:numId w:val="5"/>
        </w:numPr>
        <w:tabs>
          <w:tab w:val="num" w:pos="720"/>
        </w:tabs>
        <w:rPr>
          <w:lang w:val="en-US"/>
        </w:rPr>
      </w:pPr>
      <w:r w:rsidRPr="006B136D">
        <w:rPr>
          <w:lang w:val="en-US"/>
        </w:rPr>
        <w:t>Are there future opportunities we are ignoring? </w:t>
      </w:r>
    </w:p>
    <w:p w14:paraId="5A4D6FD4" w14:textId="77777777" w:rsidR="006B136D" w:rsidRPr="006B136D" w:rsidRDefault="006B136D" w:rsidP="006B136D">
      <w:pPr>
        <w:pStyle w:val="ListParagraph"/>
        <w:numPr>
          <w:ilvl w:val="0"/>
          <w:numId w:val="5"/>
        </w:numPr>
        <w:tabs>
          <w:tab w:val="num" w:pos="720"/>
        </w:tabs>
        <w:rPr>
          <w:lang w:val="en-US"/>
        </w:rPr>
      </w:pPr>
      <w:r w:rsidRPr="006B136D">
        <w:rPr>
          <w:lang w:val="en-US"/>
        </w:rPr>
        <w:t>What Horizon 1 activities may need to wind down over time? </w:t>
      </w:r>
    </w:p>
    <w:p w14:paraId="71FD5799" w14:textId="77777777" w:rsidR="006B136D" w:rsidRPr="006B136D" w:rsidRDefault="006B136D" w:rsidP="006B136D">
      <w:pPr>
        <w:rPr>
          <w:rFonts w:cs="Arial"/>
          <w:b/>
          <w:color w:val="4BB28D"/>
          <w:sz w:val="28"/>
          <w:szCs w:val="28"/>
          <w:lang w:val="en-AU"/>
        </w:rPr>
      </w:pPr>
    </w:p>
    <w:p w14:paraId="0C96C8C5" w14:textId="79B03B6A" w:rsidR="006B136D" w:rsidRDefault="006B136D" w:rsidP="006B136D">
      <w:pPr>
        <w:rPr>
          <w:rFonts w:cs="Arial"/>
          <w:b/>
          <w:bCs/>
          <w:color w:val="4BB28D"/>
          <w:sz w:val="28"/>
          <w:szCs w:val="28"/>
        </w:rPr>
      </w:pP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 xml:space="preserve">Step </w:t>
      </w:r>
      <w:r>
        <w:rPr>
          <w:rFonts w:cs="Arial"/>
          <w:b/>
          <w:bCs/>
          <w:color w:val="4BB28D"/>
          <w:sz w:val="28"/>
          <w:szCs w:val="28"/>
          <w:lang w:val="en-US"/>
        </w:rPr>
        <w:t>3</w:t>
      </w: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 xml:space="preserve">: </w:t>
      </w:r>
      <w:r w:rsidRPr="006B136D">
        <w:rPr>
          <w:rFonts w:cs="Arial"/>
          <w:b/>
          <w:bCs/>
          <w:color w:val="4BB28D"/>
          <w:sz w:val="28"/>
          <w:szCs w:val="28"/>
        </w:rPr>
        <w:t>identify leadership actions</w:t>
      </w:r>
    </w:p>
    <w:p w14:paraId="7428AABF" w14:textId="77777777" w:rsidR="006B136D" w:rsidRDefault="006B136D" w:rsidP="006B136D">
      <w:pPr>
        <w:rPr>
          <w:rFonts w:cs="Arial"/>
          <w:b/>
          <w:bCs/>
          <w:color w:val="4BB28D"/>
          <w:sz w:val="28"/>
          <w:szCs w:val="28"/>
        </w:rPr>
      </w:pPr>
    </w:p>
    <w:p w14:paraId="65681956" w14:textId="0DF88BF2" w:rsidR="006B136D" w:rsidRDefault="006B136D" w:rsidP="006B136D">
      <w:pPr>
        <w:rPr>
          <w:lang w:val="en-US"/>
        </w:rPr>
      </w:pPr>
      <w:r w:rsidRPr="006B136D">
        <w:rPr>
          <w:lang w:val="en-US"/>
        </w:rPr>
        <w:t>Choose one action </w:t>
      </w:r>
      <w:proofErr w:type="gramStart"/>
      <w:r w:rsidRPr="006B136D">
        <w:rPr>
          <w:lang w:val="en-US"/>
        </w:rPr>
        <w:t>in</w:t>
      </w:r>
      <w:proofErr w:type="gramEnd"/>
      <w:r w:rsidRPr="006B136D">
        <w:rPr>
          <w:lang w:val="en-US"/>
        </w:rPr>
        <w:t> each horizon.</w:t>
      </w:r>
    </w:p>
    <w:p w14:paraId="6A65423E" w14:textId="77777777" w:rsidR="006B136D" w:rsidRPr="006B136D" w:rsidRDefault="006B136D" w:rsidP="006B136D">
      <w:pPr>
        <w:rPr>
          <w:lang w:val="en-US"/>
        </w:rPr>
      </w:pPr>
    </w:p>
    <w:p w14:paraId="65A0D41A" w14:textId="482FF994" w:rsidR="006B136D" w:rsidRPr="006B136D" w:rsidRDefault="006B136D" w:rsidP="006B136D">
      <w:pPr>
        <w:rPr>
          <w:lang w:val="en-US"/>
        </w:rPr>
      </w:pPr>
      <w:r w:rsidRPr="006B136D">
        <w:rPr>
          <w:lang w:val="en-US"/>
        </w:rPr>
        <w:t>Examples: </w:t>
      </w:r>
    </w:p>
    <w:p w14:paraId="244B2B69" w14:textId="73A6911A" w:rsidR="006B136D" w:rsidRPr="006B136D" w:rsidRDefault="006B136D" w:rsidP="006B136D">
      <w:pPr>
        <w:rPr>
          <w:b/>
          <w:bCs/>
          <w:lang w:val="en-US"/>
        </w:rPr>
      </w:pPr>
      <w:r w:rsidRPr="006B136D">
        <w:rPr>
          <w:b/>
          <w:bCs/>
          <w:lang w:val="en-US"/>
        </w:rPr>
        <w:t>Horizon 1</w:t>
      </w:r>
      <w:r>
        <w:rPr>
          <w:b/>
          <w:bCs/>
          <w:lang w:val="en-US"/>
        </w:rPr>
        <w:t xml:space="preserve">: </w:t>
      </w:r>
      <w:r w:rsidRPr="006B136D">
        <w:rPr>
          <w:lang w:val="en-US"/>
        </w:rPr>
        <w:t>Strengthen financial reporting to support board oversight. </w:t>
      </w:r>
    </w:p>
    <w:p w14:paraId="453CFBCE" w14:textId="16FB5905" w:rsidR="006B136D" w:rsidRPr="006B136D" w:rsidRDefault="006B136D" w:rsidP="006B136D">
      <w:pPr>
        <w:rPr>
          <w:b/>
          <w:bCs/>
          <w:lang w:val="en-US"/>
        </w:rPr>
      </w:pPr>
      <w:r w:rsidRPr="006B136D">
        <w:rPr>
          <w:b/>
          <w:bCs/>
          <w:lang w:val="en-US"/>
        </w:rPr>
        <w:t>Horizon 2</w:t>
      </w:r>
      <w:r>
        <w:rPr>
          <w:b/>
          <w:bCs/>
          <w:lang w:val="en-US"/>
        </w:rPr>
        <w:t xml:space="preserve">: </w:t>
      </w:r>
      <w:r w:rsidRPr="006B136D">
        <w:rPr>
          <w:lang w:val="en-US"/>
        </w:rPr>
        <w:t>Pilot a redesigned service model with one community partner. </w:t>
      </w:r>
    </w:p>
    <w:p w14:paraId="1F57A036" w14:textId="44B71A65" w:rsidR="006B136D" w:rsidRPr="006B136D" w:rsidRDefault="006B136D" w:rsidP="006B136D">
      <w:pPr>
        <w:rPr>
          <w:b/>
          <w:bCs/>
          <w:lang w:val="en-US"/>
        </w:rPr>
      </w:pPr>
      <w:r w:rsidRPr="006B136D">
        <w:rPr>
          <w:b/>
          <w:bCs/>
          <w:lang w:val="en-US"/>
        </w:rPr>
        <w:t>Horizon 3</w:t>
      </w:r>
      <w:r>
        <w:rPr>
          <w:b/>
          <w:bCs/>
          <w:lang w:val="en-US"/>
        </w:rPr>
        <w:t xml:space="preserve">: </w:t>
      </w:r>
      <w:r w:rsidRPr="006B136D">
        <w:rPr>
          <w:lang w:val="en-US"/>
        </w:rPr>
        <w:t>Explore how digital tools could expand access to services. </w:t>
      </w:r>
    </w:p>
    <w:p w14:paraId="358DF824" w14:textId="77777777" w:rsidR="006B136D" w:rsidRPr="006B136D" w:rsidRDefault="006B136D" w:rsidP="006B136D">
      <w:pPr>
        <w:rPr>
          <w:rFonts w:cs="Arial"/>
          <w:b/>
          <w:bCs/>
          <w:color w:val="4BB28D"/>
          <w:sz w:val="28"/>
          <w:szCs w:val="28"/>
          <w:lang w:val="en-AU"/>
        </w:rPr>
      </w:pPr>
    </w:p>
    <w:p w14:paraId="23D44724" w14:textId="5E0D883A" w:rsidR="006B136D" w:rsidRDefault="006B136D" w:rsidP="006B136D">
      <w:pPr>
        <w:rPr>
          <w:rFonts w:cs="Arial"/>
          <w:b/>
          <w:bCs/>
          <w:color w:val="4BB28D"/>
          <w:sz w:val="28"/>
          <w:szCs w:val="28"/>
        </w:rPr>
      </w:pP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 xml:space="preserve">Step </w:t>
      </w:r>
      <w:r>
        <w:rPr>
          <w:rFonts w:cs="Arial"/>
          <w:b/>
          <w:bCs/>
          <w:color w:val="4BB28D"/>
          <w:sz w:val="28"/>
          <w:szCs w:val="28"/>
          <w:lang w:val="en-US"/>
        </w:rPr>
        <w:t>4</w:t>
      </w: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>: review regularly</w:t>
      </w:r>
      <w:r>
        <w:rPr>
          <w:rFonts w:cs="Arial"/>
          <w:b/>
          <w:bCs/>
          <w:color w:val="4BB28D"/>
          <w:sz w:val="28"/>
          <w:szCs w:val="28"/>
          <w:lang w:val="en-US"/>
        </w:rPr>
        <w:br/>
      </w:r>
    </w:p>
    <w:p w14:paraId="74BE150A" w14:textId="73867ACE" w:rsidR="006B136D" w:rsidRDefault="006B136D" w:rsidP="006D55FD">
      <w:pPr>
        <w:rPr>
          <w:lang w:val="en-US"/>
        </w:rPr>
      </w:pPr>
      <w:r w:rsidRPr="006B136D">
        <w:rPr>
          <w:lang w:val="en-US"/>
        </w:rPr>
        <w:t>The three horizons map should be reviewed every six to twelve months with the board or leadership team to support strategic thinking.</w:t>
      </w:r>
    </w:p>
    <w:p w14:paraId="48CEE2EF" w14:textId="77777777" w:rsidR="006B136D" w:rsidRDefault="006B136D" w:rsidP="006D55FD"/>
    <w:p w14:paraId="7C75E458" w14:textId="0655868E" w:rsidR="006B136D" w:rsidRDefault="006B136D" w:rsidP="006B136D">
      <w:pPr>
        <w:rPr>
          <w:rFonts w:cs="Arial"/>
          <w:b/>
          <w:bCs/>
          <w:color w:val="4BB28D"/>
          <w:sz w:val="28"/>
          <w:szCs w:val="28"/>
          <w:lang w:val="en-US"/>
        </w:rPr>
      </w:pPr>
      <w:r w:rsidRPr="006B136D">
        <w:rPr>
          <w:rFonts w:cs="Arial"/>
          <w:b/>
          <w:bCs/>
          <w:color w:val="4BB28D"/>
          <w:sz w:val="28"/>
          <w:szCs w:val="28"/>
          <w:lang w:val="en-US"/>
        </w:rPr>
        <w:t>Quick reflection prompt for CEOs</w:t>
      </w:r>
    </w:p>
    <w:p w14:paraId="0CF26999" w14:textId="77777777" w:rsidR="006B136D" w:rsidRDefault="006B136D" w:rsidP="006B136D">
      <w:pPr>
        <w:rPr>
          <w:rFonts w:cs="Arial"/>
          <w:b/>
          <w:bCs/>
          <w:color w:val="4BB28D"/>
          <w:sz w:val="28"/>
          <w:szCs w:val="28"/>
        </w:rPr>
      </w:pPr>
    </w:p>
    <w:p w14:paraId="7FDB8063" w14:textId="224679E2" w:rsidR="006B136D" w:rsidRDefault="006B136D" w:rsidP="006B136D">
      <w:pPr>
        <w:rPr>
          <w:lang w:val="en-AU"/>
        </w:rPr>
      </w:pPr>
      <w:r w:rsidRPr="006B136D">
        <w:rPr>
          <w:lang w:val="en-US"/>
        </w:rPr>
        <w:t>Ask yourself:</w:t>
      </w:r>
    </w:p>
    <w:p w14:paraId="200C2199" w14:textId="77777777" w:rsidR="006B136D" w:rsidRPr="006B136D" w:rsidRDefault="006B136D" w:rsidP="006B136D">
      <w:pPr>
        <w:rPr>
          <w:lang w:val="en-AU"/>
        </w:rPr>
      </w:pPr>
    </w:p>
    <w:p w14:paraId="22D961B5" w14:textId="77777777" w:rsidR="006B136D" w:rsidRPr="006B136D" w:rsidRDefault="006B136D" w:rsidP="006B136D">
      <w:pPr>
        <w:pStyle w:val="ListParagraph"/>
        <w:numPr>
          <w:ilvl w:val="0"/>
          <w:numId w:val="6"/>
        </w:numPr>
        <w:rPr>
          <w:lang w:val="en-AU"/>
        </w:rPr>
      </w:pPr>
      <w:r w:rsidRPr="006B136D">
        <w:rPr>
          <w:lang w:val="en-US"/>
        </w:rPr>
        <w:t>Which horizon receives most of my attention as CEO?</w:t>
      </w:r>
      <w:r w:rsidRPr="006B136D">
        <w:rPr>
          <w:lang w:val="en-AU"/>
        </w:rPr>
        <w:t> </w:t>
      </w:r>
    </w:p>
    <w:p w14:paraId="08862D75" w14:textId="77777777" w:rsidR="006B136D" w:rsidRPr="006B136D" w:rsidRDefault="006B136D" w:rsidP="006B136D">
      <w:pPr>
        <w:pStyle w:val="ListParagraph"/>
        <w:numPr>
          <w:ilvl w:val="0"/>
          <w:numId w:val="6"/>
        </w:numPr>
        <w:rPr>
          <w:lang w:val="en-AU"/>
        </w:rPr>
      </w:pPr>
      <w:r w:rsidRPr="006B136D">
        <w:rPr>
          <w:lang w:val="en-US"/>
        </w:rPr>
        <w:t xml:space="preserve">What future opportunities might we </w:t>
      </w:r>
      <w:proofErr w:type="gramStart"/>
      <w:r w:rsidRPr="006B136D">
        <w:rPr>
          <w:lang w:val="en-US"/>
        </w:rPr>
        <w:t>be missing</w:t>
      </w:r>
      <w:proofErr w:type="gramEnd"/>
      <w:r w:rsidRPr="006B136D">
        <w:rPr>
          <w:lang w:val="en-US"/>
        </w:rPr>
        <w:t xml:space="preserve"> because of current pressures?</w:t>
      </w:r>
      <w:r w:rsidRPr="006B136D">
        <w:rPr>
          <w:lang w:val="en-AU"/>
        </w:rPr>
        <w:t> </w:t>
      </w:r>
    </w:p>
    <w:p w14:paraId="18C63C19" w14:textId="77777777" w:rsidR="006B136D" w:rsidRPr="006B136D" w:rsidRDefault="006B136D" w:rsidP="006B136D">
      <w:pPr>
        <w:rPr>
          <w:lang w:val="en-AU"/>
        </w:rPr>
      </w:pPr>
    </w:p>
    <w:sectPr w:rsidR="006B136D" w:rsidRPr="006B136D" w:rsidSect="006B136D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2E6A0" w14:textId="77777777" w:rsidR="00FA5963" w:rsidRDefault="00FA5963" w:rsidP="006B7F9A">
      <w:r>
        <w:separator/>
      </w:r>
    </w:p>
  </w:endnote>
  <w:endnote w:type="continuationSeparator" w:id="0">
    <w:p w14:paraId="69E9992E" w14:textId="77777777" w:rsidR="00FA5963" w:rsidRDefault="00FA5963" w:rsidP="006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0D18" w14:textId="77777777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Institute of Community Directors Australia </w:t>
    </w:r>
  </w:p>
  <w:p w14:paraId="36CB7A85" w14:textId="67EF8B49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>(</w:t>
    </w:r>
    <w:r>
      <w:rPr>
        <w:rFonts w:cs="Tahoma"/>
        <w:color w:val="7F7F7F"/>
        <w:sz w:val="18"/>
      </w:rPr>
      <w:t>This is m</w:t>
    </w:r>
    <w:r w:rsidRPr="006B7F9A">
      <w:rPr>
        <w:rFonts w:cs="Tahoma"/>
        <w:color w:val="7F7F7F"/>
        <w:sz w:val="18"/>
      </w:rPr>
      <w:t xml:space="preserve">ember-only content; use but please don't distribute) </w:t>
    </w:r>
  </w:p>
  <w:p w14:paraId="22284AFA" w14:textId="7ED1197B" w:rsidR="006B7F9A" w:rsidRDefault="006B7F9A">
    <w:pPr>
      <w:pStyle w:val="Footer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 </w:t>
    </w:r>
  </w:p>
  <w:p w14:paraId="5ACAD484" w14:textId="7556E8A7" w:rsidR="006B7F9A" w:rsidRPr="006B7F9A" w:rsidRDefault="006B7F9A" w:rsidP="006B7F9A">
    <w:pPr>
      <w:pStyle w:val="Footer"/>
      <w:jc w:val="right"/>
      <w:rPr>
        <w:rFonts w:cs="Tahoma"/>
        <w:color w:val="7F7F7F"/>
        <w:sz w:val="18"/>
      </w:rPr>
    </w:pPr>
    <w:r w:rsidRPr="006B7F9A">
      <w:rPr>
        <w:rFonts w:cs="Tahoma"/>
        <w:color w:val="7F7F7F"/>
        <w:sz w:val="18"/>
      </w:rPr>
      <w:t xml:space="preserve">Page </w:t>
    </w:r>
    <w:r w:rsidRPr="006B7F9A">
      <w:rPr>
        <w:rFonts w:cs="Tahoma"/>
        <w:color w:val="7F7F7F"/>
        <w:sz w:val="18"/>
      </w:rPr>
      <w:fldChar w:fldCharType="begin"/>
    </w:r>
    <w:r w:rsidRPr="006B7F9A">
      <w:rPr>
        <w:rFonts w:cs="Tahoma"/>
        <w:color w:val="7F7F7F"/>
        <w:sz w:val="18"/>
      </w:rPr>
      <w:instrText xml:space="preserve"> PAGE   \* MERGEFORMAT </w:instrText>
    </w:r>
    <w:r w:rsidRPr="006B7F9A">
      <w:rPr>
        <w:rFonts w:cs="Tahoma"/>
        <w:color w:val="7F7F7F"/>
        <w:sz w:val="18"/>
      </w:rPr>
      <w:fldChar w:fldCharType="separate"/>
    </w:r>
    <w:r w:rsidRPr="006B7F9A">
      <w:rPr>
        <w:rFonts w:cs="Tahoma"/>
        <w:color w:val="7F7F7F"/>
        <w:sz w:val="18"/>
      </w:rPr>
      <w:t>2</w:t>
    </w:r>
    <w:r w:rsidRPr="006B7F9A">
      <w:rPr>
        <w:rFonts w:cs="Tahoma"/>
        <w:color w:val="7F7F7F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4879F" w14:textId="77777777" w:rsidR="00FA5963" w:rsidRDefault="00FA5963" w:rsidP="006B7F9A">
      <w:r>
        <w:separator/>
      </w:r>
    </w:p>
  </w:footnote>
  <w:footnote w:type="continuationSeparator" w:id="0">
    <w:p w14:paraId="7D00D366" w14:textId="77777777" w:rsidR="00FA5963" w:rsidRDefault="00FA5963" w:rsidP="006B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A3A46" w14:textId="48CB1CB0" w:rsidR="00B17A69" w:rsidRDefault="00B17A69" w:rsidP="006B136D">
    <w:pPr>
      <w:pStyle w:val="Header"/>
    </w:pPr>
  </w:p>
  <w:p w14:paraId="320635A2" w14:textId="77777777" w:rsidR="00D42295" w:rsidRDefault="00D422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069"/>
    <w:multiLevelType w:val="multilevel"/>
    <w:tmpl w:val="669C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13295B"/>
    <w:multiLevelType w:val="multilevel"/>
    <w:tmpl w:val="7D5C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E3654D"/>
    <w:multiLevelType w:val="multilevel"/>
    <w:tmpl w:val="2D92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B32B0B"/>
    <w:multiLevelType w:val="multilevel"/>
    <w:tmpl w:val="E04A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F71D17"/>
    <w:multiLevelType w:val="hybridMultilevel"/>
    <w:tmpl w:val="5DB2E4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D05BE"/>
    <w:multiLevelType w:val="hybridMultilevel"/>
    <w:tmpl w:val="EC02A3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300451">
    <w:abstractNumId w:val="1"/>
  </w:num>
  <w:num w:numId="2" w16cid:durableId="718552763">
    <w:abstractNumId w:val="3"/>
  </w:num>
  <w:num w:numId="3" w16cid:durableId="1719280782">
    <w:abstractNumId w:val="0"/>
  </w:num>
  <w:num w:numId="4" w16cid:durableId="1002779907">
    <w:abstractNumId w:val="2"/>
  </w:num>
  <w:num w:numId="5" w16cid:durableId="468473180">
    <w:abstractNumId w:val="5"/>
  </w:num>
  <w:num w:numId="6" w16cid:durableId="3745448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D73"/>
    <w:rsid w:val="0006327E"/>
    <w:rsid w:val="002A3DB9"/>
    <w:rsid w:val="004148DE"/>
    <w:rsid w:val="00436D73"/>
    <w:rsid w:val="005F44EE"/>
    <w:rsid w:val="006B136D"/>
    <w:rsid w:val="006B7F9A"/>
    <w:rsid w:val="006D55FD"/>
    <w:rsid w:val="00832468"/>
    <w:rsid w:val="00AC0EE8"/>
    <w:rsid w:val="00AF1F6D"/>
    <w:rsid w:val="00B17A69"/>
    <w:rsid w:val="00B4618A"/>
    <w:rsid w:val="00BD451C"/>
    <w:rsid w:val="00BD7BAB"/>
    <w:rsid w:val="00C01F9A"/>
    <w:rsid w:val="00D42295"/>
    <w:rsid w:val="00EA55CD"/>
    <w:rsid w:val="00FA5963"/>
    <w:rsid w:val="00FD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C1C344"/>
  <w15:chartTrackingRefBased/>
  <w15:docId w15:val="{66EF2819-BBBA-4169-B0C6-1935FCC8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6D"/>
    <w:pPr>
      <w:spacing w:after="0" w:line="240" w:lineRule="auto"/>
    </w:pPr>
    <w:rPr>
      <w:rFonts w:ascii="Montserrat" w:eastAsia="MS Mincho" w:hAnsi="Montserrat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468"/>
    <w:pPr>
      <w:spacing w:after="120"/>
      <w:jc w:val="center"/>
      <w:outlineLvl w:val="0"/>
    </w:pPr>
    <w:rPr>
      <w:rFonts w:cs="Arial"/>
      <w:b/>
      <w:color w:val="4BB28D"/>
      <w:sz w:val="56"/>
      <w:szCs w:val="5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2468"/>
    <w:pPr>
      <w:spacing w:after="120"/>
      <w:jc w:val="center"/>
      <w:outlineLvl w:val="1"/>
    </w:pPr>
    <w:rPr>
      <w:b/>
      <w:color w:val="7F7F7F"/>
      <w:sz w:val="36"/>
      <w:szCs w:val="44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6D55FD"/>
    <w:pPr>
      <w:jc w:val="left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468"/>
    <w:rPr>
      <w:rFonts w:ascii="Montserrat" w:eastAsia="MS Mincho" w:hAnsi="Montserrat" w:cs="Arial"/>
      <w:b/>
      <w:color w:val="4BB28D"/>
      <w:sz w:val="56"/>
      <w:szCs w:val="5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32468"/>
    <w:rPr>
      <w:rFonts w:ascii="Montserrat" w:eastAsia="MS Mincho" w:hAnsi="Montserrat" w:cs="Times New Roman"/>
      <w:b/>
      <w:color w:val="7F7F7F"/>
      <w:sz w:val="36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6D55FD"/>
    <w:rPr>
      <w:rFonts w:ascii="Montserrat" w:eastAsia="MS Mincho" w:hAnsi="Montserrat" w:cs="Arial"/>
      <w:b/>
      <w:color w:val="4BB28D"/>
      <w:sz w:val="28"/>
      <w:szCs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B7F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6B7F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B7F9A"/>
    <w:rPr>
      <w:rFonts w:ascii="Montserrat" w:eastAsia="MS Mincho" w:hAnsi="Montserrat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6B1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3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9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5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9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5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3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4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0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0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2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6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6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3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5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3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0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7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3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5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1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7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  <GDPRdocumenttag xmlns="038a93ea-d041-48c6-b8e1-0d13f9ba299c" xsi:nil="true"/>
    <FIleNotes xmlns="038a93ea-d041-48c6-b8e1-0d13f9ba29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25" ma:contentTypeDescription="Create a new document." ma:contentTypeScope="" ma:versionID="33a505d517738ae5f2fb8070748e5d44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16f6dae540ef3a7dfb4ee397f0b95eda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IleNotes" minOccurs="0"/>
                <xsd:element ref="ns2:GDPRdocument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IleNotes" ma:index="30" nillable="true" ma:displayName="FIle Notes" ma:format="Dropdown" ma:internalName="FIleNotes">
      <xsd:simpleType>
        <xsd:restriction base="dms:Note">
          <xsd:maxLength value="255"/>
        </xsd:restriction>
      </xsd:simpleType>
    </xsd:element>
    <xsd:element name="GDPRdocumenttag" ma:index="31" nillable="true" ma:displayName="GDPR document tag" ma:format="Dropdown" ma:internalName="GDPRdocumenttag">
      <xsd:simpleType>
        <xsd:restriction base="dms:Choice">
          <xsd:enumeration value="GDPR-REF"/>
          <xsd:enumeration value="GDPR-GOV"/>
          <xsd:enumeration value="GDPR-OPS"/>
          <xsd:enumeration value="GDPR-LEG"/>
          <xsd:enumeration value="GDPR-EVID"/>
          <xsd:enumeration value="Choice 6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6DFC3-EDB8-495B-AB06-E47C4CC84C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8a93ea-d041-48c6-b8e1-0d13f9ba299c"/>
    <ds:schemaRef ds:uri="c14915e0-dc42-44e0-9123-9d4e67938d4f"/>
  </ds:schemaRefs>
</ds:datastoreItem>
</file>

<file path=customXml/itemProps2.xml><?xml version="1.0" encoding="utf-8"?>
<ds:datastoreItem xmlns:ds="http://schemas.openxmlformats.org/officeDocument/2006/customXml" ds:itemID="{90D2E464-8231-4DBA-BFD3-7083D17AD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38a93ea-d041-48c6-b8e1-0d13f9ba299c"/>
    <ds:schemaRef ds:uri="c14915e0-dc42-44e0-9123-9d4e67938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F949FB-A41E-4CA2-A11E-5B3CA0A8B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McMillan</dc:creator>
  <cp:keywords/>
  <dc:description/>
  <cp:lastModifiedBy>Emilie Cobbold</cp:lastModifiedBy>
  <cp:revision>2</cp:revision>
  <dcterms:created xsi:type="dcterms:W3CDTF">2026-04-08T06:15:00Z</dcterms:created>
  <dcterms:modified xsi:type="dcterms:W3CDTF">2026-04-08T06:15:00Z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0x0101009DB60B202FE37C4299902DFC739AF77E</vt:lpwstr>
  </property>
</Properties>
</file>